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08D85" w14:textId="77777777" w:rsidR="001B7540" w:rsidRPr="00E1669C" w:rsidRDefault="001B7540" w:rsidP="00A52E62">
      <w:pPr>
        <w:widowControl w:val="0"/>
        <w:autoSpaceDE w:val="0"/>
        <w:autoSpaceDN w:val="0"/>
        <w:adjustRightInd w:val="0"/>
        <w:spacing w:after="120"/>
        <w:jc w:val="center"/>
        <w:rPr>
          <w:rFonts w:asciiTheme="majorHAnsi" w:hAnsiTheme="majorHAnsi" w:cs="Helvetica"/>
          <w:sz w:val="28"/>
          <w:szCs w:val="28"/>
        </w:rPr>
      </w:pPr>
      <w:r w:rsidRPr="00E1669C">
        <w:rPr>
          <w:rFonts w:asciiTheme="majorHAnsi" w:hAnsiTheme="majorHAnsi" w:cs="Helvetica"/>
          <w:sz w:val="28"/>
          <w:szCs w:val="28"/>
        </w:rPr>
        <w:t>Cuba</w:t>
      </w:r>
    </w:p>
    <w:p w14:paraId="2D81E5EC" w14:textId="77777777" w:rsidR="001B7540" w:rsidRPr="00E1669C" w:rsidRDefault="001B7540" w:rsidP="001B7540">
      <w:pPr>
        <w:widowControl w:val="0"/>
        <w:autoSpaceDE w:val="0"/>
        <w:autoSpaceDN w:val="0"/>
        <w:adjustRightInd w:val="0"/>
        <w:spacing w:after="120"/>
        <w:rPr>
          <w:rFonts w:asciiTheme="majorHAnsi" w:hAnsiTheme="majorHAnsi" w:cs="Helvetica"/>
          <w:sz w:val="28"/>
          <w:szCs w:val="28"/>
        </w:rPr>
      </w:pPr>
      <w:r w:rsidRPr="00E1669C">
        <w:rPr>
          <w:rFonts w:asciiTheme="majorHAnsi" w:hAnsiTheme="majorHAnsi" w:cs="Helvetica"/>
          <w:sz w:val="28"/>
          <w:szCs w:val="28"/>
        </w:rPr>
        <w:t xml:space="preserve">The Cuban state adheres to _________ principles in organizing its largely state-controlled </w:t>
      </w:r>
      <w:hyperlink r:id="rId5" w:history="1">
        <w:r w:rsidRPr="00E1669C">
          <w:rPr>
            <w:rFonts w:asciiTheme="majorHAnsi" w:hAnsiTheme="majorHAnsi" w:cs="Helvetica"/>
            <w:color w:val="042DA4"/>
            <w:sz w:val="28"/>
            <w:szCs w:val="28"/>
          </w:rPr>
          <w:t>planned economy</w:t>
        </w:r>
      </w:hyperlink>
      <w:r w:rsidRPr="00E1669C">
        <w:rPr>
          <w:rFonts w:asciiTheme="majorHAnsi" w:hAnsiTheme="majorHAnsi" w:cs="Helvetica"/>
          <w:sz w:val="28"/>
          <w:szCs w:val="28"/>
        </w:rPr>
        <w:t>. Most of the means of production are owned and run by the government and most of the labor force is employed by the state. Recent years have seen a trend toward more private sector employment. By 2006, public sector employment was 78% and private sector 22%, compared to 91.8% to 8.2% in 1981. Capital investment is restricted and requires approval by the government. The Cuban government sets most prices and rations goods. Any firm wishing to hire a Cuban must pay the Cuban government, which in turn will pay the employee in Cuban pesos.</w:t>
      </w:r>
    </w:p>
    <w:p w14:paraId="6B5E4C36" w14:textId="77777777" w:rsidR="001B7540" w:rsidRDefault="001B7540" w:rsidP="001B7540">
      <w:pPr>
        <w:widowControl w:val="0"/>
        <w:autoSpaceDE w:val="0"/>
        <w:autoSpaceDN w:val="0"/>
        <w:adjustRightInd w:val="0"/>
        <w:spacing w:after="120"/>
        <w:rPr>
          <w:rFonts w:asciiTheme="majorHAnsi" w:hAnsiTheme="majorHAnsi" w:cs="Helvetica"/>
          <w:sz w:val="28"/>
          <w:szCs w:val="28"/>
        </w:rPr>
      </w:pPr>
    </w:p>
    <w:p w14:paraId="1B9EA207" w14:textId="77777777" w:rsidR="00E1669C" w:rsidRDefault="00E1669C" w:rsidP="001B7540">
      <w:pPr>
        <w:widowControl w:val="0"/>
        <w:autoSpaceDE w:val="0"/>
        <w:autoSpaceDN w:val="0"/>
        <w:adjustRightInd w:val="0"/>
        <w:spacing w:after="120"/>
        <w:rPr>
          <w:rFonts w:asciiTheme="majorHAnsi" w:hAnsiTheme="majorHAnsi" w:cs="Helvetica"/>
          <w:sz w:val="28"/>
          <w:szCs w:val="28"/>
        </w:rPr>
      </w:pPr>
      <w:r>
        <w:rPr>
          <w:rFonts w:ascii="Helvetica" w:hAnsi="Helvetica" w:cs="Helvetica"/>
          <w:noProof/>
        </w:rPr>
        <w:drawing>
          <wp:inline distT="0" distB="0" distL="0" distR="0" wp14:anchorId="11B3F9A4" wp14:editId="407CB862">
            <wp:extent cx="4065888" cy="207769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8927" cy="2079249"/>
                    </a:xfrm>
                    <a:prstGeom prst="rect">
                      <a:avLst/>
                    </a:prstGeom>
                    <a:noFill/>
                    <a:ln>
                      <a:noFill/>
                    </a:ln>
                  </pic:spPr>
                </pic:pic>
              </a:graphicData>
            </a:graphic>
          </wp:inline>
        </w:drawing>
      </w:r>
    </w:p>
    <w:p w14:paraId="2FBA9FB7" w14:textId="77777777" w:rsidR="00E1669C" w:rsidRDefault="00EC23B8" w:rsidP="001B7540">
      <w:pPr>
        <w:widowControl w:val="0"/>
        <w:autoSpaceDE w:val="0"/>
        <w:autoSpaceDN w:val="0"/>
        <w:adjustRightInd w:val="0"/>
        <w:spacing w:after="120"/>
        <w:rPr>
          <w:rFonts w:asciiTheme="majorHAnsi" w:hAnsiTheme="majorHAnsi" w:cs="Helvetica"/>
          <w:sz w:val="28"/>
          <w:szCs w:val="28"/>
        </w:rPr>
      </w:pPr>
      <w:r>
        <w:rPr>
          <w:rFonts w:asciiTheme="majorHAnsi" w:hAnsiTheme="majorHAnsi" w:cs="Helvetica"/>
          <w:noProof/>
          <w:sz w:val="28"/>
          <w:szCs w:val="28"/>
        </w:rPr>
        <w:drawing>
          <wp:inline distT="0" distB="0" distL="0" distR="0" wp14:anchorId="0BBA5D19" wp14:editId="0792453A">
            <wp:extent cx="4082697" cy="2659946"/>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2872" cy="2660060"/>
                    </a:xfrm>
                    <a:prstGeom prst="rect">
                      <a:avLst/>
                    </a:prstGeom>
                    <a:noFill/>
                    <a:ln>
                      <a:noFill/>
                    </a:ln>
                  </pic:spPr>
                </pic:pic>
              </a:graphicData>
            </a:graphic>
          </wp:inline>
        </w:drawing>
      </w:r>
    </w:p>
    <w:p w14:paraId="258DF9A9" w14:textId="77777777" w:rsidR="00E1669C" w:rsidRDefault="00E1669C" w:rsidP="001B7540">
      <w:pPr>
        <w:widowControl w:val="0"/>
        <w:autoSpaceDE w:val="0"/>
        <w:autoSpaceDN w:val="0"/>
        <w:adjustRightInd w:val="0"/>
        <w:spacing w:after="120"/>
        <w:rPr>
          <w:rFonts w:asciiTheme="majorHAnsi" w:hAnsiTheme="majorHAnsi" w:cs="Helvetica"/>
          <w:sz w:val="28"/>
          <w:szCs w:val="28"/>
        </w:rPr>
      </w:pPr>
    </w:p>
    <w:p w14:paraId="52AF9B7D" w14:textId="77777777" w:rsidR="00B94CC1" w:rsidRPr="00E1669C" w:rsidRDefault="00B94CC1" w:rsidP="00A52E62">
      <w:pPr>
        <w:widowControl w:val="0"/>
        <w:autoSpaceDE w:val="0"/>
        <w:autoSpaceDN w:val="0"/>
        <w:adjustRightInd w:val="0"/>
        <w:spacing w:after="120"/>
        <w:jc w:val="center"/>
        <w:rPr>
          <w:rFonts w:asciiTheme="majorHAnsi" w:hAnsiTheme="majorHAnsi" w:cs="Helvetica"/>
          <w:sz w:val="28"/>
          <w:szCs w:val="28"/>
        </w:rPr>
      </w:pPr>
      <w:r w:rsidRPr="00E1669C">
        <w:rPr>
          <w:rFonts w:asciiTheme="majorHAnsi" w:hAnsiTheme="majorHAnsi" w:cs="Helvetica"/>
          <w:sz w:val="28"/>
          <w:szCs w:val="28"/>
        </w:rPr>
        <w:lastRenderedPageBreak/>
        <w:t>Hong Kong</w:t>
      </w:r>
    </w:p>
    <w:p w14:paraId="35ECF51C" w14:textId="77777777" w:rsidR="00B94CC1" w:rsidRPr="00E1669C" w:rsidRDefault="00B94CC1" w:rsidP="00B94CC1">
      <w:pPr>
        <w:widowControl w:val="0"/>
        <w:autoSpaceDE w:val="0"/>
        <w:autoSpaceDN w:val="0"/>
        <w:adjustRightInd w:val="0"/>
        <w:spacing w:after="120"/>
        <w:rPr>
          <w:rFonts w:asciiTheme="majorHAnsi" w:hAnsiTheme="majorHAnsi" w:cs="Helvetica"/>
          <w:sz w:val="28"/>
          <w:szCs w:val="28"/>
        </w:rPr>
      </w:pPr>
      <w:r w:rsidRPr="00E1669C">
        <w:rPr>
          <w:rFonts w:asciiTheme="majorHAnsi" w:hAnsiTheme="majorHAnsi" w:cs="Helvetica"/>
          <w:sz w:val="28"/>
          <w:szCs w:val="28"/>
        </w:rPr>
        <w:t xml:space="preserve">The Hong Kong Government has traditionally played a mostly passive role in the economy, with little by way of </w:t>
      </w:r>
      <w:hyperlink r:id="rId8" w:history="1">
        <w:r w:rsidRPr="00E1669C">
          <w:rPr>
            <w:rFonts w:asciiTheme="majorHAnsi" w:hAnsiTheme="majorHAnsi" w:cs="Helvetica"/>
            <w:color w:val="042DA4"/>
            <w:sz w:val="28"/>
            <w:szCs w:val="28"/>
          </w:rPr>
          <w:t>industrial policy</w:t>
        </w:r>
      </w:hyperlink>
      <w:r w:rsidRPr="00E1669C">
        <w:rPr>
          <w:rFonts w:asciiTheme="majorHAnsi" w:hAnsiTheme="majorHAnsi" w:cs="Helvetica"/>
          <w:sz w:val="28"/>
          <w:szCs w:val="28"/>
        </w:rPr>
        <w:t xml:space="preserve"> and almost no </w:t>
      </w:r>
      <w:hyperlink r:id="rId9" w:history="1">
        <w:r w:rsidRPr="00E1669C">
          <w:rPr>
            <w:rFonts w:asciiTheme="majorHAnsi" w:hAnsiTheme="majorHAnsi" w:cs="Helvetica"/>
            <w:color w:val="042DA4"/>
            <w:sz w:val="28"/>
            <w:szCs w:val="28"/>
          </w:rPr>
          <w:t>import or export controls</w:t>
        </w:r>
      </w:hyperlink>
      <w:r w:rsidRPr="00E1669C">
        <w:rPr>
          <w:rFonts w:asciiTheme="majorHAnsi" w:hAnsiTheme="majorHAnsi" w:cs="Helvetica"/>
          <w:sz w:val="28"/>
          <w:szCs w:val="28"/>
        </w:rPr>
        <w:t>. Market forces and the private sector were allowed to determine practical development. Under the official policy of "</w:t>
      </w:r>
      <w:hyperlink r:id="rId10" w:history="1">
        <w:r w:rsidRPr="00E1669C">
          <w:rPr>
            <w:rFonts w:asciiTheme="majorHAnsi" w:hAnsiTheme="majorHAnsi" w:cs="Helvetica"/>
            <w:color w:val="042DA4"/>
            <w:sz w:val="28"/>
            <w:szCs w:val="28"/>
          </w:rPr>
          <w:t>positive non-interventionism</w:t>
        </w:r>
      </w:hyperlink>
      <w:r w:rsidRPr="00E1669C">
        <w:rPr>
          <w:rFonts w:asciiTheme="majorHAnsi" w:hAnsiTheme="majorHAnsi" w:cs="Helvetica"/>
          <w:sz w:val="28"/>
          <w:szCs w:val="28"/>
        </w:rPr>
        <w:t xml:space="preserve">", Hong Kong is often cited as an example of laissez-faire ____________. Following the Second World War, Hong Kong </w:t>
      </w:r>
      <w:proofErr w:type="spellStart"/>
      <w:r w:rsidRPr="00E1669C">
        <w:rPr>
          <w:rFonts w:asciiTheme="majorHAnsi" w:hAnsiTheme="majorHAnsi" w:cs="Helvetica"/>
          <w:sz w:val="28"/>
          <w:szCs w:val="28"/>
        </w:rPr>
        <w:t>industrialised</w:t>
      </w:r>
      <w:proofErr w:type="spellEnd"/>
      <w:r w:rsidRPr="00E1669C">
        <w:rPr>
          <w:rFonts w:asciiTheme="majorHAnsi" w:hAnsiTheme="majorHAnsi" w:cs="Helvetica"/>
          <w:sz w:val="28"/>
          <w:szCs w:val="28"/>
        </w:rPr>
        <w:t xml:space="preserve"> rapidly as a manufacturing </w:t>
      </w:r>
      <w:proofErr w:type="spellStart"/>
      <w:r w:rsidRPr="00E1669C">
        <w:rPr>
          <w:rFonts w:asciiTheme="majorHAnsi" w:hAnsiTheme="majorHAnsi" w:cs="Helvetica"/>
          <w:sz w:val="28"/>
          <w:szCs w:val="28"/>
        </w:rPr>
        <w:t>centre</w:t>
      </w:r>
      <w:proofErr w:type="spellEnd"/>
      <w:r w:rsidRPr="00E1669C">
        <w:rPr>
          <w:rFonts w:asciiTheme="majorHAnsi" w:hAnsiTheme="majorHAnsi" w:cs="Helvetica"/>
          <w:sz w:val="28"/>
          <w:szCs w:val="28"/>
        </w:rPr>
        <w:t xml:space="preserve"> driven by exports, and then underwent a rapid transition to a service-based economy in the 1980s. Since then, it has grown to become a leading center for management, financial, IT, business consultation and professional services.</w:t>
      </w:r>
    </w:p>
    <w:p w14:paraId="5E83FFD2" w14:textId="77777777" w:rsidR="00B94CC1" w:rsidRPr="00E1669C" w:rsidRDefault="00B94CC1" w:rsidP="00B94CC1">
      <w:pPr>
        <w:widowControl w:val="0"/>
        <w:autoSpaceDE w:val="0"/>
        <w:autoSpaceDN w:val="0"/>
        <w:adjustRightInd w:val="0"/>
        <w:spacing w:after="120"/>
        <w:rPr>
          <w:rFonts w:asciiTheme="majorHAnsi" w:hAnsiTheme="majorHAnsi" w:cs="Helvetica"/>
          <w:sz w:val="28"/>
          <w:szCs w:val="28"/>
        </w:rPr>
      </w:pPr>
      <w:r w:rsidRPr="00E1669C">
        <w:rPr>
          <w:rFonts w:asciiTheme="majorHAnsi" w:hAnsiTheme="majorHAnsi" w:cs="Helvetica"/>
          <w:sz w:val="28"/>
          <w:szCs w:val="28"/>
        </w:rPr>
        <w:t xml:space="preserve">Hong Kong matured to become a financial </w:t>
      </w:r>
      <w:proofErr w:type="spellStart"/>
      <w:r w:rsidRPr="00E1669C">
        <w:rPr>
          <w:rFonts w:asciiTheme="majorHAnsi" w:hAnsiTheme="majorHAnsi" w:cs="Helvetica"/>
          <w:sz w:val="28"/>
          <w:szCs w:val="28"/>
        </w:rPr>
        <w:t>centre</w:t>
      </w:r>
      <w:proofErr w:type="spellEnd"/>
      <w:r w:rsidRPr="00E1669C">
        <w:rPr>
          <w:rFonts w:asciiTheme="majorHAnsi" w:hAnsiTheme="majorHAnsi" w:cs="Helvetica"/>
          <w:sz w:val="28"/>
          <w:szCs w:val="28"/>
        </w:rPr>
        <w:t xml:space="preserve"> in the 1990s, but was greatly affected by the Asian financial crisis in 1998, and again in 2003 by the SARS outbreak. A revival of external and domestic demand has led to a strong recovery, as cost decreases strengthened the competitiveness of Hong Kong exports and a long deflationary period ended.</w:t>
      </w:r>
    </w:p>
    <w:p w14:paraId="08FA1487" w14:textId="77777777" w:rsidR="00B94CC1" w:rsidRDefault="00B94CC1" w:rsidP="00B94CC1">
      <w:pPr>
        <w:widowControl w:val="0"/>
        <w:autoSpaceDE w:val="0"/>
        <w:autoSpaceDN w:val="0"/>
        <w:adjustRightInd w:val="0"/>
        <w:spacing w:after="120"/>
        <w:rPr>
          <w:rFonts w:asciiTheme="majorHAnsi" w:hAnsiTheme="majorHAnsi" w:cs="Helvetica"/>
          <w:sz w:val="28"/>
          <w:szCs w:val="28"/>
        </w:rPr>
      </w:pPr>
    </w:p>
    <w:p w14:paraId="7CF22E78" w14:textId="77777777" w:rsidR="00E1669C" w:rsidRDefault="00E1669C" w:rsidP="00B94CC1">
      <w:pPr>
        <w:widowControl w:val="0"/>
        <w:autoSpaceDE w:val="0"/>
        <w:autoSpaceDN w:val="0"/>
        <w:adjustRightInd w:val="0"/>
        <w:spacing w:after="120"/>
        <w:rPr>
          <w:rFonts w:asciiTheme="majorHAnsi" w:hAnsiTheme="majorHAnsi" w:cs="Helvetica"/>
          <w:sz w:val="28"/>
          <w:szCs w:val="28"/>
        </w:rPr>
      </w:pPr>
      <w:r>
        <w:rPr>
          <w:rFonts w:ascii="Helvetica" w:hAnsi="Helvetica" w:cs="Helvetica"/>
          <w:noProof/>
        </w:rPr>
        <w:drawing>
          <wp:inline distT="0" distB="0" distL="0" distR="0" wp14:anchorId="11767DF1" wp14:editId="09CA3F0D">
            <wp:extent cx="2969664" cy="1902813"/>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965" cy="1903646"/>
                    </a:xfrm>
                    <a:prstGeom prst="rect">
                      <a:avLst/>
                    </a:prstGeom>
                    <a:noFill/>
                    <a:ln>
                      <a:noFill/>
                    </a:ln>
                  </pic:spPr>
                </pic:pic>
              </a:graphicData>
            </a:graphic>
          </wp:inline>
        </w:drawing>
      </w:r>
      <w:r>
        <w:rPr>
          <w:rFonts w:ascii="Helvetica" w:hAnsi="Helvetica" w:cs="Helvetica"/>
          <w:noProof/>
        </w:rPr>
        <w:drawing>
          <wp:inline distT="0" distB="0" distL="0" distR="0" wp14:anchorId="2EE1878D" wp14:editId="1D19FE0C">
            <wp:extent cx="2376005" cy="1900009"/>
            <wp:effectExtent l="0" t="0" r="1206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893" cy="1900719"/>
                    </a:xfrm>
                    <a:prstGeom prst="rect">
                      <a:avLst/>
                    </a:prstGeom>
                    <a:noFill/>
                    <a:ln>
                      <a:noFill/>
                    </a:ln>
                  </pic:spPr>
                </pic:pic>
              </a:graphicData>
            </a:graphic>
          </wp:inline>
        </w:drawing>
      </w:r>
    </w:p>
    <w:p w14:paraId="71EDB0F8" w14:textId="77777777" w:rsidR="00E1669C" w:rsidRDefault="00E1669C" w:rsidP="00B94CC1">
      <w:pPr>
        <w:widowControl w:val="0"/>
        <w:autoSpaceDE w:val="0"/>
        <w:autoSpaceDN w:val="0"/>
        <w:adjustRightInd w:val="0"/>
        <w:spacing w:after="120"/>
        <w:rPr>
          <w:rFonts w:asciiTheme="majorHAnsi" w:hAnsiTheme="majorHAnsi" w:cs="Helvetica"/>
          <w:sz w:val="28"/>
          <w:szCs w:val="28"/>
        </w:rPr>
      </w:pPr>
    </w:p>
    <w:p w14:paraId="46AB1234"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2BE63553"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3998823A"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2AC8B314"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708ACF18"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1837BAD7" w14:textId="77777777" w:rsidR="00A52E62" w:rsidRDefault="00A52E62" w:rsidP="00B94CC1">
      <w:pPr>
        <w:widowControl w:val="0"/>
        <w:autoSpaceDE w:val="0"/>
        <w:autoSpaceDN w:val="0"/>
        <w:adjustRightInd w:val="0"/>
        <w:spacing w:after="120"/>
        <w:rPr>
          <w:rFonts w:asciiTheme="majorHAnsi" w:hAnsiTheme="majorHAnsi" w:cs="Helvetica"/>
          <w:sz w:val="28"/>
          <w:szCs w:val="28"/>
        </w:rPr>
      </w:pPr>
    </w:p>
    <w:p w14:paraId="2D078BF8" w14:textId="77777777" w:rsidR="00B94CC1" w:rsidRPr="00E1669C" w:rsidRDefault="00B94CC1" w:rsidP="00A52E62">
      <w:pPr>
        <w:widowControl w:val="0"/>
        <w:autoSpaceDE w:val="0"/>
        <w:autoSpaceDN w:val="0"/>
        <w:adjustRightInd w:val="0"/>
        <w:spacing w:after="120"/>
        <w:jc w:val="center"/>
        <w:rPr>
          <w:rFonts w:asciiTheme="majorHAnsi" w:hAnsiTheme="majorHAnsi" w:cs="Helvetica"/>
          <w:sz w:val="28"/>
          <w:szCs w:val="28"/>
        </w:rPr>
      </w:pPr>
      <w:r w:rsidRPr="00E1669C">
        <w:rPr>
          <w:rFonts w:asciiTheme="majorHAnsi" w:hAnsiTheme="majorHAnsi" w:cs="Helvetica"/>
          <w:sz w:val="28"/>
          <w:szCs w:val="28"/>
        </w:rPr>
        <w:t>North Korea</w:t>
      </w:r>
    </w:p>
    <w:p w14:paraId="159175F9" w14:textId="77777777" w:rsidR="00B94CC1" w:rsidRPr="00E1669C" w:rsidRDefault="00B94CC1" w:rsidP="00B94CC1">
      <w:pPr>
        <w:spacing w:before="100" w:beforeAutospacing="1" w:after="100" w:afterAutospacing="1"/>
        <w:rPr>
          <w:rFonts w:asciiTheme="majorHAnsi" w:eastAsia="Times New Roman" w:hAnsiTheme="majorHAnsi" w:cs="Times New Roman"/>
          <w:sz w:val="28"/>
          <w:szCs w:val="28"/>
        </w:rPr>
      </w:pPr>
      <w:r w:rsidRPr="00E1669C">
        <w:rPr>
          <w:rFonts w:asciiTheme="majorHAnsi" w:hAnsiTheme="majorHAnsi" w:cs="Times New Roman"/>
          <w:sz w:val="28"/>
          <w:szCs w:val="28"/>
        </w:rPr>
        <w:t xml:space="preserve">The economy of North Korea operates under the </w:t>
      </w:r>
      <w:hyperlink r:id="rId13" w:tooltip="Central Bank of the Democratic People's Republic of Korea" w:history="1">
        <w:r w:rsidRPr="00E1669C">
          <w:rPr>
            <w:rFonts w:asciiTheme="majorHAnsi" w:hAnsiTheme="majorHAnsi" w:cs="Times New Roman"/>
            <w:color w:val="0000FF"/>
            <w:sz w:val="28"/>
            <w:szCs w:val="28"/>
            <w:u w:val="single"/>
          </w:rPr>
          <w:t>Central Bank of the Democratic People's Republic of Korea</w:t>
        </w:r>
      </w:hyperlink>
      <w:r w:rsidRPr="00E1669C">
        <w:rPr>
          <w:rFonts w:asciiTheme="majorHAnsi" w:hAnsiTheme="majorHAnsi" w:cs="Times New Roman"/>
          <w:sz w:val="28"/>
          <w:szCs w:val="28"/>
        </w:rPr>
        <w:t xml:space="preserve"> and issues the </w:t>
      </w:r>
      <w:hyperlink r:id="rId14" w:tooltip="North Korean won" w:history="1">
        <w:r w:rsidRPr="00E1669C">
          <w:rPr>
            <w:rFonts w:asciiTheme="majorHAnsi" w:hAnsiTheme="majorHAnsi" w:cs="Times New Roman"/>
            <w:color w:val="0000FF"/>
            <w:sz w:val="28"/>
            <w:szCs w:val="28"/>
            <w:u w:val="single"/>
          </w:rPr>
          <w:t>North Korean won</w:t>
        </w:r>
      </w:hyperlink>
      <w:r w:rsidRPr="00E1669C">
        <w:rPr>
          <w:rFonts w:asciiTheme="majorHAnsi" w:hAnsiTheme="majorHAnsi" w:cs="Times New Roman"/>
          <w:sz w:val="28"/>
          <w:szCs w:val="28"/>
        </w:rPr>
        <w:t xml:space="preserve">. North Korea has an </w:t>
      </w:r>
      <w:proofErr w:type="spellStart"/>
      <w:r w:rsidRPr="00E1669C">
        <w:rPr>
          <w:rFonts w:asciiTheme="majorHAnsi" w:hAnsiTheme="majorHAnsi" w:cs="Times New Roman"/>
          <w:sz w:val="28"/>
          <w:szCs w:val="28"/>
        </w:rPr>
        <w:t>industrialised</w:t>
      </w:r>
      <w:proofErr w:type="spellEnd"/>
      <w:r w:rsidRPr="00E1669C">
        <w:rPr>
          <w:rFonts w:asciiTheme="majorHAnsi" w:hAnsiTheme="majorHAnsi" w:cs="Times New Roman"/>
          <w:sz w:val="28"/>
          <w:szCs w:val="28"/>
        </w:rPr>
        <w:t xml:space="preserve">, highly centralized </w:t>
      </w:r>
      <w:hyperlink r:id="rId15" w:tooltip="Command economy" w:history="1">
        <w:r w:rsidRPr="00E1669C">
          <w:rPr>
            <w:rFonts w:asciiTheme="majorHAnsi" w:hAnsiTheme="majorHAnsi" w:cs="Times New Roman"/>
            <w:color w:val="0000FF"/>
            <w:sz w:val="28"/>
            <w:szCs w:val="28"/>
            <w:u w:val="single"/>
          </w:rPr>
          <w:t>command economy</w:t>
        </w:r>
      </w:hyperlink>
      <w:r w:rsidRPr="00E1669C">
        <w:rPr>
          <w:rFonts w:asciiTheme="majorHAnsi" w:hAnsiTheme="majorHAnsi" w:cs="Times New Roman"/>
          <w:sz w:val="28"/>
          <w:szCs w:val="28"/>
        </w:rPr>
        <w:t xml:space="preserve">. North Korea is one of only two states (along with </w:t>
      </w:r>
      <w:hyperlink r:id="rId16" w:tooltip="Cuba" w:history="1">
        <w:r w:rsidRPr="00E1669C">
          <w:rPr>
            <w:rFonts w:asciiTheme="majorHAnsi" w:hAnsiTheme="majorHAnsi" w:cs="Times New Roman"/>
            <w:color w:val="0000FF"/>
            <w:sz w:val="28"/>
            <w:szCs w:val="28"/>
            <w:u w:val="single"/>
          </w:rPr>
          <w:t>Cuba</w:t>
        </w:r>
      </w:hyperlink>
      <w:r w:rsidRPr="00E1669C">
        <w:rPr>
          <w:rFonts w:asciiTheme="majorHAnsi" w:hAnsiTheme="majorHAnsi" w:cs="Times New Roman"/>
          <w:sz w:val="28"/>
          <w:szCs w:val="28"/>
        </w:rPr>
        <w:t>) with an almost entirely government-planned, state-owned economy. The Central Planning Committee prepares, supervises and implements economic plans, while a General Bureau of Provincial Industry in each region is responsible for the management of local manufacturing facilities, production, resource allocation and sales.</w:t>
      </w:r>
      <w:r w:rsidRPr="00E1669C">
        <w:rPr>
          <w:rFonts w:asciiTheme="majorHAnsi" w:eastAsia="Times New Roman" w:hAnsiTheme="majorHAnsi" w:cs="Times New Roman"/>
          <w:sz w:val="28"/>
          <w:szCs w:val="28"/>
        </w:rPr>
        <w:t xml:space="preserve"> </w:t>
      </w:r>
    </w:p>
    <w:p w14:paraId="086792E0" w14:textId="77777777" w:rsidR="00B94CC1" w:rsidRPr="00E1669C" w:rsidRDefault="00B94CC1" w:rsidP="00B94CC1">
      <w:pPr>
        <w:spacing w:before="100" w:beforeAutospacing="1" w:after="100" w:afterAutospacing="1"/>
        <w:rPr>
          <w:rFonts w:asciiTheme="majorHAnsi" w:hAnsiTheme="majorHAnsi" w:cs="Times New Roman"/>
          <w:sz w:val="28"/>
          <w:szCs w:val="28"/>
        </w:rPr>
      </w:pPr>
      <w:r w:rsidRPr="00E1669C">
        <w:rPr>
          <w:rFonts w:asciiTheme="majorHAnsi" w:hAnsiTheme="majorHAnsi" w:cs="Times New Roman"/>
          <w:sz w:val="28"/>
          <w:szCs w:val="28"/>
        </w:rPr>
        <w:t xml:space="preserve">The average salary was about $47 per month in 2004. The average official salary in 2011 was equivalent to $2 per month while the actual monthly income seems to be around $15 because most North Koreans earn money in illegal small businesses: trade, subsistence farming, and handicrafts. </w:t>
      </w:r>
      <w:proofErr w:type="gramStart"/>
      <w:r w:rsidRPr="00E1669C">
        <w:rPr>
          <w:rFonts w:asciiTheme="majorHAnsi" w:hAnsiTheme="majorHAnsi" w:cs="Times New Roman"/>
          <w:sz w:val="28"/>
          <w:szCs w:val="28"/>
        </w:rPr>
        <w:t>The illegal economy is dominated by women</w:t>
      </w:r>
      <w:proofErr w:type="gramEnd"/>
      <w:r w:rsidRPr="00E1669C">
        <w:rPr>
          <w:rFonts w:asciiTheme="majorHAnsi" w:hAnsiTheme="majorHAnsi" w:cs="Times New Roman"/>
          <w:sz w:val="28"/>
          <w:szCs w:val="28"/>
        </w:rPr>
        <w:t xml:space="preserve"> because men have to attend their places of official work even though most of the factories are non-functioning. It is estimated that in the early 2000s, the average North Korean family drew some 80% of its income from small businesses that are legal in market econ</w:t>
      </w:r>
      <w:r w:rsidR="00E1669C" w:rsidRPr="00E1669C">
        <w:rPr>
          <w:rFonts w:asciiTheme="majorHAnsi" w:hAnsiTheme="majorHAnsi" w:cs="Times New Roman"/>
          <w:sz w:val="28"/>
          <w:szCs w:val="28"/>
        </w:rPr>
        <w:t>omies but illegal in North Korea.</w:t>
      </w:r>
    </w:p>
    <w:p w14:paraId="087A3E72" w14:textId="77777777" w:rsidR="00E1669C" w:rsidRDefault="00E1669C" w:rsidP="00B94CC1">
      <w:pPr>
        <w:spacing w:before="100" w:beforeAutospacing="1" w:after="100" w:afterAutospacing="1"/>
        <w:rPr>
          <w:rFonts w:asciiTheme="majorHAnsi" w:hAnsiTheme="majorHAnsi" w:cs="Times New Roman"/>
          <w:sz w:val="28"/>
          <w:szCs w:val="28"/>
        </w:rPr>
      </w:pPr>
    </w:p>
    <w:p w14:paraId="54BA4F30" w14:textId="77777777" w:rsidR="00E1669C" w:rsidRDefault="00E1669C" w:rsidP="00B94CC1">
      <w:pPr>
        <w:spacing w:before="100" w:beforeAutospacing="1" w:after="100" w:afterAutospacing="1"/>
        <w:rPr>
          <w:rFonts w:asciiTheme="majorHAnsi" w:hAnsiTheme="majorHAnsi" w:cs="Times New Roman"/>
          <w:sz w:val="28"/>
          <w:szCs w:val="28"/>
        </w:rPr>
      </w:pPr>
      <w:r>
        <w:rPr>
          <w:rFonts w:ascii="Helvetica" w:hAnsi="Helvetica" w:cs="Helvetica"/>
          <w:noProof/>
        </w:rPr>
        <w:drawing>
          <wp:inline distT="0" distB="0" distL="0" distR="0" wp14:anchorId="0933D353" wp14:editId="243EDD23">
            <wp:extent cx="1852176" cy="20091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176" cy="2009140"/>
                    </a:xfrm>
                    <a:prstGeom prst="rect">
                      <a:avLst/>
                    </a:prstGeom>
                    <a:noFill/>
                    <a:ln>
                      <a:noFill/>
                    </a:ln>
                  </pic:spPr>
                </pic:pic>
              </a:graphicData>
            </a:graphic>
          </wp:inline>
        </w:drawing>
      </w:r>
      <w:r>
        <w:rPr>
          <w:rFonts w:ascii="Helvetica" w:hAnsi="Helvetica" w:cs="Helvetica"/>
          <w:noProof/>
        </w:rPr>
        <w:drawing>
          <wp:inline distT="0" distB="0" distL="0" distR="0" wp14:anchorId="1AB65438" wp14:editId="5FC9AD47">
            <wp:extent cx="3000405" cy="2021128"/>
            <wp:effectExtent l="0" t="0" r="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405" cy="2021128"/>
                    </a:xfrm>
                    <a:prstGeom prst="rect">
                      <a:avLst/>
                    </a:prstGeom>
                    <a:noFill/>
                    <a:ln>
                      <a:noFill/>
                    </a:ln>
                  </pic:spPr>
                </pic:pic>
              </a:graphicData>
            </a:graphic>
          </wp:inline>
        </w:drawing>
      </w:r>
    </w:p>
    <w:p w14:paraId="0A7CD1FC" w14:textId="77777777" w:rsidR="00E1669C" w:rsidRDefault="00E1669C" w:rsidP="00B94CC1">
      <w:pPr>
        <w:spacing w:before="100" w:beforeAutospacing="1" w:after="100" w:afterAutospacing="1"/>
        <w:rPr>
          <w:rFonts w:asciiTheme="majorHAnsi" w:hAnsiTheme="majorHAnsi" w:cs="Times New Roman"/>
          <w:sz w:val="28"/>
          <w:szCs w:val="28"/>
        </w:rPr>
      </w:pPr>
    </w:p>
    <w:p w14:paraId="71907973" w14:textId="77777777" w:rsidR="00E1669C" w:rsidRDefault="00E1669C" w:rsidP="00B94CC1">
      <w:pPr>
        <w:spacing w:before="100" w:beforeAutospacing="1" w:after="100" w:afterAutospacing="1"/>
        <w:rPr>
          <w:rFonts w:asciiTheme="majorHAnsi" w:hAnsiTheme="majorHAnsi" w:cs="Times New Roman"/>
          <w:sz w:val="28"/>
          <w:szCs w:val="28"/>
        </w:rPr>
      </w:pPr>
    </w:p>
    <w:p w14:paraId="4E9026DD" w14:textId="77777777" w:rsidR="00E1669C" w:rsidRPr="00E1669C" w:rsidRDefault="00E1669C" w:rsidP="00A52E62">
      <w:pPr>
        <w:spacing w:before="100" w:beforeAutospacing="1" w:after="100" w:afterAutospacing="1"/>
        <w:jc w:val="center"/>
        <w:rPr>
          <w:rFonts w:asciiTheme="majorHAnsi" w:hAnsiTheme="majorHAnsi" w:cs="Times New Roman"/>
          <w:sz w:val="28"/>
          <w:szCs w:val="28"/>
        </w:rPr>
      </w:pPr>
      <w:r w:rsidRPr="00E1669C">
        <w:rPr>
          <w:rFonts w:asciiTheme="majorHAnsi" w:hAnsiTheme="majorHAnsi" w:cs="Times New Roman"/>
          <w:sz w:val="28"/>
          <w:szCs w:val="28"/>
        </w:rPr>
        <w:t>South Korea</w:t>
      </w:r>
    </w:p>
    <w:p w14:paraId="0B2FD051" w14:textId="77777777" w:rsidR="00B94CC1" w:rsidRDefault="00B94CC1" w:rsidP="00B94CC1">
      <w:pPr>
        <w:widowControl w:val="0"/>
        <w:autoSpaceDE w:val="0"/>
        <w:autoSpaceDN w:val="0"/>
        <w:adjustRightInd w:val="0"/>
        <w:spacing w:after="120"/>
        <w:rPr>
          <w:rFonts w:asciiTheme="majorHAnsi" w:hAnsiTheme="majorHAnsi" w:cs="Helvetica"/>
          <w:sz w:val="28"/>
          <w:szCs w:val="28"/>
        </w:rPr>
      </w:pPr>
      <w:r w:rsidRPr="00E1669C">
        <w:rPr>
          <w:rFonts w:asciiTheme="majorHAnsi" w:hAnsiTheme="majorHAnsi" w:cs="Helvetica"/>
          <w:sz w:val="28"/>
          <w:szCs w:val="28"/>
        </w:rPr>
        <w:t xml:space="preserve">South Korea has a </w:t>
      </w:r>
      <w:hyperlink r:id="rId19" w:history="1">
        <w:r w:rsidRPr="00E1669C">
          <w:rPr>
            <w:rFonts w:asciiTheme="majorHAnsi" w:hAnsiTheme="majorHAnsi" w:cs="Helvetica"/>
            <w:color w:val="042DA4"/>
            <w:sz w:val="28"/>
            <w:szCs w:val="28"/>
          </w:rPr>
          <w:t>market economy</w:t>
        </w:r>
      </w:hyperlink>
      <w:r w:rsidRPr="00E1669C">
        <w:rPr>
          <w:rFonts w:asciiTheme="majorHAnsi" w:hAnsiTheme="majorHAnsi" w:cs="Helvetica"/>
          <w:sz w:val="28"/>
          <w:szCs w:val="28"/>
        </w:rPr>
        <w:t xml:space="preserve"> which ranks </w:t>
      </w:r>
      <w:hyperlink r:id="rId20" w:history="1">
        <w:r w:rsidRPr="00E1669C">
          <w:rPr>
            <w:rFonts w:asciiTheme="majorHAnsi" w:hAnsiTheme="majorHAnsi" w:cs="Helvetica"/>
            <w:color w:val="042DA4"/>
            <w:sz w:val="28"/>
            <w:szCs w:val="28"/>
          </w:rPr>
          <w:t>15th</w:t>
        </w:r>
      </w:hyperlink>
      <w:r w:rsidRPr="00E1669C">
        <w:rPr>
          <w:rFonts w:asciiTheme="majorHAnsi" w:hAnsiTheme="majorHAnsi" w:cs="Helvetica"/>
          <w:sz w:val="28"/>
          <w:szCs w:val="28"/>
        </w:rPr>
        <w:t xml:space="preserve"> in the world by nominal GDP and </w:t>
      </w:r>
      <w:hyperlink r:id="rId21" w:history="1">
        <w:r w:rsidRPr="00E1669C">
          <w:rPr>
            <w:rFonts w:asciiTheme="majorHAnsi" w:hAnsiTheme="majorHAnsi" w:cs="Helvetica"/>
            <w:color w:val="042DA4"/>
            <w:sz w:val="28"/>
            <w:szCs w:val="28"/>
          </w:rPr>
          <w:t>12th</w:t>
        </w:r>
      </w:hyperlink>
      <w:r w:rsidRPr="00E1669C">
        <w:rPr>
          <w:rFonts w:asciiTheme="majorHAnsi" w:hAnsiTheme="majorHAnsi" w:cs="Helvetica"/>
          <w:sz w:val="28"/>
          <w:szCs w:val="28"/>
        </w:rPr>
        <w:t xml:space="preserve"> by </w:t>
      </w:r>
      <w:hyperlink r:id="rId22" w:history="1">
        <w:r w:rsidRPr="00E1669C">
          <w:rPr>
            <w:rFonts w:asciiTheme="majorHAnsi" w:hAnsiTheme="majorHAnsi" w:cs="Helvetica"/>
            <w:color w:val="042DA4"/>
            <w:sz w:val="28"/>
            <w:szCs w:val="28"/>
          </w:rPr>
          <w:t>purchasing power parity</w:t>
        </w:r>
      </w:hyperlink>
      <w:r w:rsidRPr="00E1669C">
        <w:rPr>
          <w:rFonts w:asciiTheme="majorHAnsi" w:hAnsiTheme="majorHAnsi" w:cs="Helvetica"/>
          <w:sz w:val="28"/>
          <w:szCs w:val="28"/>
        </w:rPr>
        <w:t xml:space="preserve"> (PPP), identifying it as one of the </w:t>
      </w:r>
      <w:hyperlink r:id="rId23" w:history="1">
        <w:r w:rsidRPr="00E1669C">
          <w:rPr>
            <w:rFonts w:asciiTheme="majorHAnsi" w:hAnsiTheme="majorHAnsi" w:cs="Helvetica"/>
            <w:color w:val="042DA4"/>
            <w:sz w:val="28"/>
            <w:szCs w:val="28"/>
          </w:rPr>
          <w:t>G-20 major economies</w:t>
        </w:r>
      </w:hyperlink>
      <w:r w:rsidRPr="00E1669C">
        <w:rPr>
          <w:rFonts w:asciiTheme="majorHAnsi" w:hAnsiTheme="majorHAnsi" w:cs="Helvetica"/>
          <w:sz w:val="28"/>
          <w:szCs w:val="28"/>
        </w:rPr>
        <w:t xml:space="preserve">. It is a </w:t>
      </w:r>
      <w:hyperlink r:id="rId24" w:history="1">
        <w:r w:rsidRPr="00E1669C">
          <w:rPr>
            <w:rFonts w:asciiTheme="majorHAnsi" w:hAnsiTheme="majorHAnsi" w:cs="Helvetica"/>
            <w:color w:val="042DA4"/>
            <w:sz w:val="28"/>
            <w:szCs w:val="28"/>
          </w:rPr>
          <w:t>high-income</w:t>
        </w:r>
      </w:hyperlink>
      <w:r w:rsidRPr="00E1669C">
        <w:rPr>
          <w:rFonts w:asciiTheme="majorHAnsi" w:hAnsiTheme="majorHAnsi" w:cs="Helvetica"/>
          <w:sz w:val="28"/>
          <w:szCs w:val="28"/>
        </w:rPr>
        <w:t xml:space="preserve"> </w:t>
      </w:r>
      <w:hyperlink r:id="rId25" w:history="1">
        <w:r w:rsidRPr="00E1669C">
          <w:rPr>
            <w:rFonts w:asciiTheme="majorHAnsi" w:hAnsiTheme="majorHAnsi" w:cs="Helvetica"/>
            <w:color w:val="042DA4"/>
            <w:sz w:val="28"/>
            <w:szCs w:val="28"/>
          </w:rPr>
          <w:t>developed country</w:t>
        </w:r>
      </w:hyperlink>
      <w:r w:rsidRPr="00E1669C">
        <w:rPr>
          <w:rFonts w:asciiTheme="majorHAnsi" w:hAnsiTheme="majorHAnsi" w:cs="Helvetica"/>
          <w:sz w:val="28"/>
          <w:szCs w:val="28"/>
        </w:rPr>
        <w:t xml:space="preserve"> and is a member of </w:t>
      </w:r>
      <w:hyperlink r:id="rId26" w:history="1">
        <w:r w:rsidRPr="00E1669C">
          <w:rPr>
            <w:rFonts w:asciiTheme="majorHAnsi" w:hAnsiTheme="majorHAnsi" w:cs="Helvetica"/>
            <w:color w:val="042DA4"/>
            <w:sz w:val="28"/>
            <w:szCs w:val="28"/>
          </w:rPr>
          <w:t>OECD</w:t>
        </w:r>
      </w:hyperlink>
      <w:r w:rsidRPr="00E1669C">
        <w:rPr>
          <w:rFonts w:asciiTheme="majorHAnsi" w:hAnsiTheme="majorHAnsi" w:cs="Helvetica"/>
          <w:sz w:val="28"/>
          <w:szCs w:val="28"/>
        </w:rPr>
        <w:t xml:space="preserve">. It is the most </w:t>
      </w:r>
      <w:proofErr w:type="spellStart"/>
      <w:r w:rsidRPr="00E1669C">
        <w:rPr>
          <w:rFonts w:asciiTheme="majorHAnsi" w:hAnsiTheme="majorHAnsi" w:cs="Helvetica"/>
          <w:sz w:val="28"/>
          <w:szCs w:val="28"/>
        </w:rPr>
        <w:t>industrialised</w:t>
      </w:r>
      <w:proofErr w:type="spellEnd"/>
      <w:r w:rsidRPr="00E1669C">
        <w:rPr>
          <w:rFonts w:asciiTheme="majorHAnsi" w:hAnsiTheme="majorHAnsi" w:cs="Helvetica"/>
          <w:sz w:val="28"/>
          <w:szCs w:val="28"/>
        </w:rPr>
        <w:t xml:space="preserve"> member country of the OECD. South Korea is the only developed country so far to have been included in the group of </w:t>
      </w:r>
      <w:hyperlink r:id="rId27" w:history="1">
        <w:r w:rsidRPr="00E1669C">
          <w:rPr>
            <w:rFonts w:asciiTheme="majorHAnsi" w:hAnsiTheme="majorHAnsi" w:cs="Helvetica"/>
            <w:color w:val="042DA4"/>
            <w:sz w:val="28"/>
            <w:szCs w:val="28"/>
          </w:rPr>
          <w:t>Next Eleven</w:t>
        </w:r>
      </w:hyperlink>
      <w:r w:rsidRPr="00E1669C">
        <w:rPr>
          <w:rFonts w:asciiTheme="majorHAnsi" w:hAnsiTheme="majorHAnsi" w:cs="Helvetica"/>
          <w:sz w:val="28"/>
          <w:szCs w:val="28"/>
        </w:rPr>
        <w:t xml:space="preserve"> countries. South Korea had one of the world's fastest-growing economies from the early 1960s to the late 1990s, and South Korea is still one of the fastest-growing developed countries in the 2000s, along with Hong Kong, Singapore, and Taiwan, the other three </w:t>
      </w:r>
      <w:hyperlink r:id="rId28" w:history="1">
        <w:r w:rsidRPr="00E1669C">
          <w:rPr>
            <w:rFonts w:asciiTheme="majorHAnsi" w:hAnsiTheme="majorHAnsi" w:cs="Helvetica"/>
            <w:color w:val="042DA4"/>
            <w:sz w:val="28"/>
            <w:szCs w:val="28"/>
          </w:rPr>
          <w:t>Asian Tigers</w:t>
        </w:r>
      </w:hyperlink>
      <w:r w:rsidRPr="00E1669C">
        <w:rPr>
          <w:rFonts w:asciiTheme="majorHAnsi" w:hAnsiTheme="majorHAnsi" w:cs="Helvetica"/>
          <w:sz w:val="28"/>
          <w:szCs w:val="28"/>
        </w:rPr>
        <w:t xml:space="preserve">. South Koreans refer to this growth as the </w:t>
      </w:r>
      <w:hyperlink r:id="rId29" w:history="1">
        <w:r w:rsidRPr="00E1669C">
          <w:rPr>
            <w:rFonts w:asciiTheme="majorHAnsi" w:hAnsiTheme="majorHAnsi" w:cs="Helvetica"/>
            <w:color w:val="042DA4"/>
            <w:sz w:val="28"/>
            <w:szCs w:val="28"/>
          </w:rPr>
          <w:t>Miracle on the Han River</w:t>
        </w:r>
      </w:hyperlink>
      <w:r w:rsidRPr="00E1669C">
        <w:rPr>
          <w:rFonts w:asciiTheme="majorHAnsi" w:hAnsiTheme="majorHAnsi" w:cs="Helvetica"/>
          <w:sz w:val="28"/>
          <w:szCs w:val="28"/>
        </w:rPr>
        <w:t xml:space="preserve">. The South Korean economy is heavily dependent on international trade, and in 2010 South Korea was the </w:t>
      </w:r>
      <w:hyperlink r:id="rId30" w:history="1">
        <w:r w:rsidRPr="00E1669C">
          <w:rPr>
            <w:rFonts w:asciiTheme="majorHAnsi" w:hAnsiTheme="majorHAnsi" w:cs="Helvetica"/>
            <w:color w:val="042DA4"/>
            <w:sz w:val="28"/>
            <w:szCs w:val="28"/>
          </w:rPr>
          <w:t>sixth largest exporter</w:t>
        </w:r>
      </w:hyperlink>
      <w:r w:rsidRPr="00E1669C">
        <w:rPr>
          <w:rFonts w:asciiTheme="majorHAnsi" w:hAnsiTheme="majorHAnsi" w:cs="Helvetica"/>
          <w:sz w:val="28"/>
          <w:szCs w:val="28"/>
        </w:rPr>
        <w:t xml:space="preserve"> and </w:t>
      </w:r>
      <w:hyperlink r:id="rId31" w:history="1">
        <w:r w:rsidRPr="00E1669C">
          <w:rPr>
            <w:rFonts w:asciiTheme="majorHAnsi" w:hAnsiTheme="majorHAnsi" w:cs="Helvetica"/>
            <w:color w:val="042DA4"/>
            <w:sz w:val="28"/>
            <w:szCs w:val="28"/>
          </w:rPr>
          <w:t>tenth largest importer</w:t>
        </w:r>
      </w:hyperlink>
      <w:r w:rsidRPr="00E1669C">
        <w:rPr>
          <w:rFonts w:asciiTheme="majorHAnsi" w:hAnsiTheme="majorHAnsi" w:cs="Helvetica"/>
          <w:sz w:val="28"/>
          <w:szCs w:val="28"/>
        </w:rPr>
        <w:t xml:space="preserve"> in the world.</w:t>
      </w:r>
    </w:p>
    <w:p w14:paraId="445779B5" w14:textId="77777777" w:rsidR="00E1669C" w:rsidRDefault="00E1669C" w:rsidP="00B94CC1">
      <w:pPr>
        <w:widowControl w:val="0"/>
        <w:autoSpaceDE w:val="0"/>
        <w:autoSpaceDN w:val="0"/>
        <w:adjustRightInd w:val="0"/>
        <w:spacing w:after="120"/>
        <w:rPr>
          <w:rFonts w:asciiTheme="majorHAnsi" w:hAnsiTheme="majorHAnsi" w:cs="Helvetica"/>
          <w:sz w:val="28"/>
          <w:szCs w:val="28"/>
        </w:rPr>
      </w:pPr>
    </w:p>
    <w:p w14:paraId="6AE4FD20" w14:textId="77777777" w:rsidR="00E1669C" w:rsidRPr="00E1669C" w:rsidRDefault="00E1669C" w:rsidP="00B94CC1">
      <w:pPr>
        <w:widowControl w:val="0"/>
        <w:autoSpaceDE w:val="0"/>
        <w:autoSpaceDN w:val="0"/>
        <w:adjustRightInd w:val="0"/>
        <w:spacing w:after="120"/>
        <w:rPr>
          <w:rFonts w:asciiTheme="majorHAnsi" w:hAnsiTheme="majorHAnsi" w:cs="Helvetica"/>
          <w:sz w:val="28"/>
          <w:szCs w:val="28"/>
        </w:rPr>
      </w:pPr>
      <w:r>
        <w:rPr>
          <w:rFonts w:ascii="Helvetica" w:hAnsi="Helvetica" w:cs="Helvetica"/>
          <w:noProof/>
        </w:rPr>
        <w:drawing>
          <wp:inline distT="0" distB="0" distL="0" distR="0" wp14:anchorId="57095AD4" wp14:editId="1CEE4F49">
            <wp:extent cx="2844367" cy="2132090"/>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762" cy="2132386"/>
                    </a:xfrm>
                    <a:prstGeom prst="rect">
                      <a:avLst/>
                    </a:prstGeom>
                    <a:noFill/>
                    <a:ln>
                      <a:noFill/>
                    </a:ln>
                  </pic:spPr>
                </pic:pic>
              </a:graphicData>
            </a:graphic>
          </wp:inline>
        </w:drawing>
      </w:r>
      <w:r>
        <w:rPr>
          <w:rFonts w:ascii="Helvetica" w:hAnsi="Helvetica" w:cs="Helvetica"/>
          <w:noProof/>
        </w:rPr>
        <w:drawing>
          <wp:inline distT="0" distB="0" distL="0" distR="0" wp14:anchorId="7D6455F1" wp14:editId="0D42081F">
            <wp:extent cx="2512464" cy="165664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3220" cy="1657146"/>
                    </a:xfrm>
                    <a:prstGeom prst="rect">
                      <a:avLst/>
                    </a:prstGeom>
                    <a:noFill/>
                    <a:ln>
                      <a:noFill/>
                    </a:ln>
                  </pic:spPr>
                </pic:pic>
              </a:graphicData>
            </a:graphic>
          </wp:inline>
        </w:drawing>
      </w:r>
    </w:p>
    <w:p w14:paraId="6DCFB5CD" w14:textId="77777777" w:rsidR="00B94CC1" w:rsidRDefault="00B94CC1" w:rsidP="00B94CC1">
      <w:pPr>
        <w:widowControl w:val="0"/>
        <w:autoSpaceDE w:val="0"/>
        <w:autoSpaceDN w:val="0"/>
        <w:adjustRightInd w:val="0"/>
        <w:spacing w:after="120"/>
        <w:rPr>
          <w:rFonts w:ascii="Helvetica" w:hAnsi="Helvetica" w:cs="Helvetica"/>
          <w:sz w:val="26"/>
          <w:szCs w:val="26"/>
        </w:rPr>
      </w:pPr>
    </w:p>
    <w:p w14:paraId="547E5901" w14:textId="77777777" w:rsidR="00EC23B8" w:rsidRDefault="00EC23B8" w:rsidP="00B94CC1">
      <w:pPr>
        <w:widowControl w:val="0"/>
        <w:autoSpaceDE w:val="0"/>
        <w:autoSpaceDN w:val="0"/>
        <w:adjustRightInd w:val="0"/>
        <w:spacing w:after="120"/>
        <w:rPr>
          <w:rFonts w:eastAsia="Times New Roman" w:cs="Times New Roman"/>
        </w:rPr>
      </w:pPr>
    </w:p>
    <w:p w14:paraId="0E296BFC"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6620563F"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01999578"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7C07C341"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50DA8A53"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6AF98551" w14:textId="77777777" w:rsidR="00A52E62" w:rsidRDefault="00A52E62"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rPr>
      </w:pPr>
    </w:p>
    <w:p w14:paraId="017C553D" w14:textId="77777777" w:rsidR="00EC23B8" w:rsidRPr="00EC23B8" w:rsidRDefault="00EC23B8" w:rsidP="00A52E62">
      <w:pPr>
        <w:widowControl w:val="0"/>
        <w:autoSpaceDE w:val="0"/>
        <w:autoSpaceDN w:val="0"/>
        <w:adjustRightInd w:val="0"/>
        <w:spacing w:after="120"/>
        <w:jc w:val="center"/>
        <w:rPr>
          <w:rFonts w:asciiTheme="majorHAnsi" w:eastAsia="Times New Roman" w:hAnsiTheme="majorHAnsi" w:cs="Times New Roman"/>
          <w:color w:val="000000" w:themeColor="text1"/>
          <w:sz w:val="28"/>
          <w:szCs w:val="28"/>
        </w:rPr>
      </w:pPr>
      <w:r w:rsidRPr="00EC23B8">
        <w:rPr>
          <w:rFonts w:asciiTheme="majorHAnsi" w:eastAsia="Times New Roman" w:hAnsiTheme="majorHAnsi" w:cs="Times New Roman"/>
          <w:color w:val="000000" w:themeColor="text1"/>
          <w:sz w:val="28"/>
          <w:szCs w:val="28"/>
        </w:rPr>
        <w:t>Japan</w:t>
      </w:r>
    </w:p>
    <w:p w14:paraId="19DEAC5A" w14:textId="77777777" w:rsidR="00EC23B8" w:rsidRPr="00EC23B8" w:rsidRDefault="00EC23B8"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vertAlign w:val="superscript"/>
        </w:rPr>
      </w:pPr>
      <w:r w:rsidRPr="00EC23B8">
        <w:rPr>
          <w:rFonts w:asciiTheme="majorHAnsi" w:eastAsia="Times New Roman" w:hAnsiTheme="majorHAnsi" w:cs="Times New Roman"/>
          <w:color w:val="000000" w:themeColor="text1"/>
          <w:sz w:val="28"/>
          <w:szCs w:val="28"/>
        </w:rPr>
        <w:t xml:space="preserve">Some of the structural features for Japan's economic growth developed in the Edo period, such as the network of transport routes, by </w:t>
      </w:r>
      <w:hyperlink r:id="rId34" w:tooltip="Kaidō" w:history="1">
        <w:r w:rsidRPr="00EC23B8">
          <w:rPr>
            <w:rStyle w:val="Hyperlink"/>
            <w:rFonts w:asciiTheme="majorHAnsi" w:eastAsia="Times New Roman" w:hAnsiTheme="majorHAnsi" w:cs="Times New Roman"/>
            <w:color w:val="000000" w:themeColor="text1"/>
            <w:sz w:val="28"/>
            <w:szCs w:val="28"/>
            <w:u w:val="none"/>
          </w:rPr>
          <w:t>road</w:t>
        </w:r>
      </w:hyperlink>
      <w:r w:rsidRPr="00EC23B8">
        <w:rPr>
          <w:rFonts w:asciiTheme="majorHAnsi" w:eastAsia="Times New Roman" w:hAnsiTheme="majorHAnsi" w:cs="Times New Roman"/>
          <w:color w:val="000000" w:themeColor="text1"/>
          <w:sz w:val="28"/>
          <w:szCs w:val="28"/>
        </w:rPr>
        <w:t xml:space="preserve"> and water, and the </w:t>
      </w:r>
      <w:hyperlink r:id="rId35" w:tooltip="Futures contract" w:history="1">
        <w:r w:rsidRPr="00EC23B8">
          <w:rPr>
            <w:rStyle w:val="Hyperlink"/>
            <w:rFonts w:asciiTheme="majorHAnsi" w:eastAsia="Times New Roman" w:hAnsiTheme="majorHAnsi" w:cs="Times New Roman"/>
            <w:color w:val="000000" w:themeColor="text1"/>
            <w:sz w:val="28"/>
            <w:szCs w:val="28"/>
            <w:u w:val="none"/>
          </w:rPr>
          <w:t>futures contracts</w:t>
        </w:r>
      </w:hyperlink>
      <w:r w:rsidRPr="00EC23B8">
        <w:rPr>
          <w:rFonts w:asciiTheme="majorHAnsi" w:eastAsia="Times New Roman" w:hAnsiTheme="majorHAnsi" w:cs="Times New Roman"/>
          <w:color w:val="000000" w:themeColor="text1"/>
          <w:sz w:val="28"/>
          <w:szCs w:val="28"/>
        </w:rPr>
        <w:t xml:space="preserve">, banking and insurance of the </w:t>
      </w:r>
      <w:hyperlink r:id="rId36" w:tooltip="Osaka rice brokers" w:history="1">
        <w:r w:rsidRPr="00EC23B8">
          <w:rPr>
            <w:rStyle w:val="Hyperlink"/>
            <w:rFonts w:asciiTheme="majorHAnsi" w:eastAsia="Times New Roman" w:hAnsiTheme="majorHAnsi" w:cs="Times New Roman"/>
            <w:color w:val="000000" w:themeColor="text1"/>
            <w:sz w:val="28"/>
            <w:szCs w:val="28"/>
            <w:u w:val="none"/>
          </w:rPr>
          <w:t>Osaka rice brokers</w:t>
        </w:r>
      </w:hyperlink>
      <w:r w:rsidRPr="00EC23B8">
        <w:rPr>
          <w:rFonts w:asciiTheme="majorHAnsi" w:eastAsia="Times New Roman" w:hAnsiTheme="majorHAnsi" w:cs="Times New Roman"/>
          <w:color w:val="000000" w:themeColor="text1"/>
          <w:sz w:val="28"/>
          <w:szCs w:val="28"/>
        </w:rPr>
        <w:t xml:space="preserve">.  During the Meiji period from 1868, Japan expanded economically with the embrace of the </w:t>
      </w:r>
      <w:hyperlink r:id="rId37" w:tooltip="Market economy" w:history="1">
        <w:r w:rsidRPr="00EC23B8">
          <w:rPr>
            <w:rStyle w:val="Hyperlink"/>
            <w:rFonts w:asciiTheme="majorHAnsi" w:eastAsia="Times New Roman" w:hAnsiTheme="majorHAnsi" w:cs="Times New Roman"/>
            <w:color w:val="000000" w:themeColor="text1"/>
            <w:sz w:val="28"/>
            <w:szCs w:val="28"/>
            <w:u w:val="none"/>
          </w:rPr>
          <w:t>market economy</w:t>
        </w:r>
      </w:hyperlink>
      <w:r w:rsidRPr="00EC23B8">
        <w:rPr>
          <w:rFonts w:asciiTheme="majorHAnsi" w:eastAsia="Times New Roman" w:hAnsiTheme="majorHAnsi" w:cs="Times New Roman"/>
          <w:color w:val="000000" w:themeColor="text1"/>
          <w:sz w:val="28"/>
          <w:szCs w:val="28"/>
        </w:rPr>
        <w:t xml:space="preserve">. Many of today's enterprises were founded at the time, and Japan emerged as the most developed nation in Asia.  The period of overall real economic growth from the 1960s to the 1980s has been called the </w:t>
      </w:r>
      <w:hyperlink r:id="rId38" w:tooltip="Japanese post-war economic miracle" w:history="1">
        <w:r w:rsidRPr="00EC23B8">
          <w:rPr>
            <w:rStyle w:val="Hyperlink"/>
            <w:rFonts w:asciiTheme="majorHAnsi" w:eastAsia="Times New Roman" w:hAnsiTheme="majorHAnsi" w:cs="Times New Roman"/>
            <w:color w:val="000000" w:themeColor="text1"/>
            <w:sz w:val="28"/>
            <w:szCs w:val="28"/>
            <w:u w:val="none"/>
          </w:rPr>
          <w:t>Japanese post-war economic miracle</w:t>
        </w:r>
      </w:hyperlink>
      <w:r w:rsidRPr="00EC23B8">
        <w:rPr>
          <w:rFonts w:asciiTheme="majorHAnsi" w:eastAsia="Times New Roman" w:hAnsiTheme="majorHAnsi" w:cs="Times New Roman"/>
          <w:color w:val="000000" w:themeColor="text1"/>
          <w:sz w:val="28"/>
          <w:szCs w:val="28"/>
        </w:rPr>
        <w:t>: it averaged 7.5 percent in the 1960s and 1970s, and 3.2 percent in the 1980s and early 1990s.</w:t>
      </w:r>
      <w:r w:rsidRPr="00EC23B8">
        <w:rPr>
          <w:rFonts w:asciiTheme="majorHAnsi" w:eastAsia="Times New Roman" w:hAnsiTheme="majorHAnsi" w:cs="Times New Roman"/>
          <w:color w:val="000000" w:themeColor="text1"/>
          <w:sz w:val="28"/>
          <w:szCs w:val="28"/>
          <w:vertAlign w:val="superscript"/>
        </w:rPr>
        <w:t xml:space="preserve"> </w:t>
      </w:r>
    </w:p>
    <w:p w14:paraId="0E86AC1A" w14:textId="77777777" w:rsidR="00EC23B8" w:rsidRPr="00EC23B8" w:rsidRDefault="00EC23B8" w:rsidP="00B94CC1">
      <w:pPr>
        <w:widowControl w:val="0"/>
        <w:autoSpaceDE w:val="0"/>
        <w:autoSpaceDN w:val="0"/>
        <w:adjustRightInd w:val="0"/>
        <w:spacing w:after="120"/>
        <w:rPr>
          <w:rFonts w:asciiTheme="majorHAnsi" w:eastAsia="Times New Roman" w:hAnsiTheme="majorHAnsi" w:cs="Times New Roman"/>
          <w:color w:val="000000" w:themeColor="text1"/>
          <w:sz w:val="28"/>
          <w:szCs w:val="28"/>
          <w:vertAlign w:val="superscript"/>
        </w:rPr>
      </w:pPr>
      <w:r w:rsidRPr="00EC23B8">
        <w:rPr>
          <w:rFonts w:asciiTheme="majorHAnsi" w:eastAsia="Times New Roman" w:hAnsiTheme="majorHAnsi" w:cs="Times New Roman"/>
          <w:color w:val="000000" w:themeColor="text1"/>
          <w:sz w:val="28"/>
          <w:szCs w:val="28"/>
        </w:rPr>
        <w:t xml:space="preserve">Some of the largest enterprises in Japan include </w:t>
      </w:r>
      <w:hyperlink r:id="rId39" w:tooltip="Toyota" w:history="1">
        <w:r w:rsidRPr="00EC23B8">
          <w:rPr>
            <w:rStyle w:val="Hyperlink"/>
            <w:rFonts w:asciiTheme="majorHAnsi" w:eastAsia="Times New Roman" w:hAnsiTheme="majorHAnsi" w:cs="Times New Roman"/>
            <w:color w:val="000000" w:themeColor="text1"/>
            <w:sz w:val="28"/>
            <w:szCs w:val="28"/>
            <w:u w:val="none"/>
          </w:rPr>
          <w:t>Toyota</w:t>
        </w:r>
      </w:hyperlink>
      <w:r w:rsidRPr="00EC23B8">
        <w:rPr>
          <w:rFonts w:asciiTheme="majorHAnsi" w:eastAsia="Times New Roman" w:hAnsiTheme="majorHAnsi" w:cs="Times New Roman"/>
          <w:color w:val="000000" w:themeColor="text1"/>
          <w:sz w:val="28"/>
          <w:szCs w:val="28"/>
        </w:rPr>
        <w:t xml:space="preserve">, </w:t>
      </w:r>
      <w:hyperlink r:id="rId40" w:tooltip="Nintendo" w:history="1">
        <w:r w:rsidRPr="00EC23B8">
          <w:rPr>
            <w:rStyle w:val="Hyperlink"/>
            <w:rFonts w:asciiTheme="majorHAnsi" w:eastAsia="Times New Roman" w:hAnsiTheme="majorHAnsi" w:cs="Times New Roman"/>
            <w:color w:val="000000" w:themeColor="text1"/>
            <w:sz w:val="28"/>
            <w:szCs w:val="28"/>
            <w:u w:val="none"/>
          </w:rPr>
          <w:t>Nintendo</w:t>
        </w:r>
      </w:hyperlink>
      <w:r w:rsidRPr="00EC23B8">
        <w:rPr>
          <w:rFonts w:asciiTheme="majorHAnsi" w:eastAsia="Times New Roman" w:hAnsiTheme="majorHAnsi" w:cs="Times New Roman"/>
          <w:color w:val="000000" w:themeColor="text1"/>
          <w:sz w:val="28"/>
          <w:szCs w:val="28"/>
        </w:rPr>
        <w:t xml:space="preserve">, </w:t>
      </w:r>
      <w:hyperlink r:id="rId41" w:tooltip="NTT DoCoMo" w:history="1">
        <w:r w:rsidRPr="00EC23B8">
          <w:rPr>
            <w:rStyle w:val="Hyperlink"/>
            <w:rFonts w:asciiTheme="majorHAnsi" w:eastAsia="Times New Roman" w:hAnsiTheme="majorHAnsi" w:cs="Times New Roman"/>
            <w:color w:val="000000" w:themeColor="text1"/>
            <w:sz w:val="28"/>
            <w:szCs w:val="28"/>
            <w:u w:val="none"/>
          </w:rPr>
          <w:t>NTT DoCoMo</w:t>
        </w:r>
      </w:hyperlink>
      <w:r w:rsidRPr="00EC23B8">
        <w:rPr>
          <w:rFonts w:asciiTheme="majorHAnsi" w:eastAsia="Times New Roman" w:hAnsiTheme="majorHAnsi" w:cs="Times New Roman"/>
          <w:color w:val="000000" w:themeColor="text1"/>
          <w:sz w:val="28"/>
          <w:szCs w:val="28"/>
        </w:rPr>
        <w:t xml:space="preserve">, </w:t>
      </w:r>
      <w:hyperlink r:id="rId42" w:tooltip="Canon (company)" w:history="1">
        <w:r w:rsidRPr="00EC23B8">
          <w:rPr>
            <w:rStyle w:val="Hyperlink"/>
            <w:rFonts w:asciiTheme="majorHAnsi" w:eastAsia="Times New Roman" w:hAnsiTheme="majorHAnsi" w:cs="Times New Roman"/>
            <w:color w:val="000000" w:themeColor="text1"/>
            <w:sz w:val="28"/>
            <w:szCs w:val="28"/>
            <w:u w:val="none"/>
          </w:rPr>
          <w:t>Canon</w:t>
        </w:r>
      </w:hyperlink>
      <w:r w:rsidRPr="00EC23B8">
        <w:rPr>
          <w:rFonts w:asciiTheme="majorHAnsi" w:eastAsia="Times New Roman" w:hAnsiTheme="majorHAnsi" w:cs="Times New Roman"/>
          <w:color w:val="000000" w:themeColor="text1"/>
          <w:sz w:val="28"/>
          <w:szCs w:val="28"/>
        </w:rPr>
        <w:t xml:space="preserve">, </w:t>
      </w:r>
      <w:hyperlink r:id="rId43" w:tooltip="Honda" w:history="1">
        <w:r w:rsidRPr="00EC23B8">
          <w:rPr>
            <w:rStyle w:val="Hyperlink"/>
            <w:rFonts w:asciiTheme="majorHAnsi" w:eastAsia="Times New Roman" w:hAnsiTheme="majorHAnsi" w:cs="Times New Roman"/>
            <w:color w:val="000000" w:themeColor="text1"/>
            <w:sz w:val="28"/>
            <w:szCs w:val="28"/>
            <w:u w:val="none"/>
          </w:rPr>
          <w:t>Honda</w:t>
        </w:r>
      </w:hyperlink>
      <w:r w:rsidRPr="00EC23B8">
        <w:rPr>
          <w:rFonts w:asciiTheme="majorHAnsi" w:eastAsia="Times New Roman" w:hAnsiTheme="majorHAnsi" w:cs="Times New Roman"/>
          <w:color w:val="000000" w:themeColor="text1"/>
          <w:sz w:val="28"/>
          <w:szCs w:val="28"/>
        </w:rPr>
        <w:t xml:space="preserve">, </w:t>
      </w:r>
      <w:hyperlink r:id="rId44" w:tooltip="Takeda Pharmaceutical" w:history="1">
        <w:r w:rsidRPr="00EC23B8">
          <w:rPr>
            <w:rStyle w:val="Hyperlink"/>
            <w:rFonts w:asciiTheme="majorHAnsi" w:eastAsia="Times New Roman" w:hAnsiTheme="majorHAnsi" w:cs="Times New Roman"/>
            <w:color w:val="000000" w:themeColor="text1"/>
            <w:sz w:val="28"/>
            <w:szCs w:val="28"/>
            <w:u w:val="none"/>
          </w:rPr>
          <w:t>Takeda Pharmaceutical</w:t>
        </w:r>
      </w:hyperlink>
      <w:r w:rsidRPr="00EC23B8">
        <w:rPr>
          <w:rFonts w:asciiTheme="majorHAnsi" w:eastAsia="Times New Roman" w:hAnsiTheme="majorHAnsi" w:cs="Times New Roman"/>
          <w:color w:val="000000" w:themeColor="text1"/>
          <w:sz w:val="28"/>
          <w:szCs w:val="28"/>
        </w:rPr>
        <w:t xml:space="preserve">, </w:t>
      </w:r>
      <w:hyperlink r:id="rId45" w:tooltip="Sony" w:history="1">
        <w:r w:rsidRPr="00EC23B8">
          <w:rPr>
            <w:rStyle w:val="Hyperlink"/>
            <w:rFonts w:asciiTheme="majorHAnsi" w:eastAsia="Times New Roman" w:hAnsiTheme="majorHAnsi" w:cs="Times New Roman"/>
            <w:color w:val="000000" w:themeColor="text1"/>
            <w:sz w:val="28"/>
            <w:szCs w:val="28"/>
            <w:u w:val="none"/>
          </w:rPr>
          <w:t>Sony</w:t>
        </w:r>
      </w:hyperlink>
      <w:r w:rsidRPr="00EC23B8">
        <w:rPr>
          <w:rFonts w:asciiTheme="majorHAnsi" w:eastAsia="Times New Roman" w:hAnsiTheme="majorHAnsi" w:cs="Times New Roman"/>
          <w:color w:val="000000" w:themeColor="text1"/>
          <w:sz w:val="28"/>
          <w:szCs w:val="28"/>
        </w:rPr>
        <w:t xml:space="preserve">, </w:t>
      </w:r>
      <w:hyperlink r:id="rId46" w:tooltip="Panasonic Corporation" w:history="1">
        <w:r w:rsidRPr="00EC23B8">
          <w:rPr>
            <w:rStyle w:val="Hyperlink"/>
            <w:rFonts w:asciiTheme="majorHAnsi" w:eastAsia="Times New Roman" w:hAnsiTheme="majorHAnsi" w:cs="Times New Roman"/>
            <w:color w:val="000000" w:themeColor="text1"/>
            <w:sz w:val="28"/>
            <w:szCs w:val="28"/>
            <w:u w:val="none"/>
          </w:rPr>
          <w:t>Panasonic</w:t>
        </w:r>
      </w:hyperlink>
      <w:r w:rsidRPr="00EC23B8">
        <w:rPr>
          <w:rFonts w:asciiTheme="majorHAnsi" w:eastAsia="Times New Roman" w:hAnsiTheme="majorHAnsi" w:cs="Times New Roman"/>
          <w:color w:val="000000" w:themeColor="text1"/>
          <w:sz w:val="28"/>
          <w:szCs w:val="28"/>
        </w:rPr>
        <w:t xml:space="preserve">, </w:t>
      </w:r>
      <w:hyperlink r:id="rId47" w:tooltip="Toshiba" w:history="1">
        <w:r w:rsidRPr="00EC23B8">
          <w:rPr>
            <w:rStyle w:val="Hyperlink"/>
            <w:rFonts w:asciiTheme="majorHAnsi" w:eastAsia="Times New Roman" w:hAnsiTheme="majorHAnsi" w:cs="Times New Roman"/>
            <w:color w:val="000000" w:themeColor="text1"/>
            <w:sz w:val="28"/>
            <w:szCs w:val="28"/>
            <w:u w:val="none"/>
          </w:rPr>
          <w:t>Toshiba</w:t>
        </w:r>
      </w:hyperlink>
      <w:r w:rsidRPr="00EC23B8">
        <w:rPr>
          <w:rFonts w:asciiTheme="majorHAnsi" w:eastAsia="Times New Roman" w:hAnsiTheme="majorHAnsi" w:cs="Times New Roman"/>
          <w:color w:val="000000" w:themeColor="text1"/>
          <w:sz w:val="28"/>
          <w:szCs w:val="28"/>
        </w:rPr>
        <w:t xml:space="preserve">, </w:t>
      </w:r>
      <w:hyperlink r:id="rId48" w:tooltip="Sharp Corporation" w:history="1">
        <w:r w:rsidRPr="00EC23B8">
          <w:rPr>
            <w:rStyle w:val="Hyperlink"/>
            <w:rFonts w:asciiTheme="majorHAnsi" w:eastAsia="Times New Roman" w:hAnsiTheme="majorHAnsi" w:cs="Times New Roman"/>
            <w:color w:val="000000" w:themeColor="text1"/>
            <w:sz w:val="28"/>
            <w:szCs w:val="28"/>
            <w:u w:val="none"/>
          </w:rPr>
          <w:t>Sharp</w:t>
        </w:r>
      </w:hyperlink>
      <w:r w:rsidRPr="00EC23B8">
        <w:rPr>
          <w:rFonts w:asciiTheme="majorHAnsi" w:eastAsia="Times New Roman" w:hAnsiTheme="majorHAnsi" w:cs="Times New Roman"/>
          <w:color w:val="000000" w:themeColor="text1"/>
          <w:sz w:val="28"/>
          <w:szCs w:val="28"/>
        </w:rPr>
        <w:t xml:space="preserve">, </w:t>
      </w:r>
      <w:hyperlink r:id="rId49" w:tooltip="Nippon Steel" w:history="1">
        <w:r w:rsidRPr="00EC23B8">
          <w:rPr>
            <w:rStyle w:val="Hyperlink"/>
            <w:rFonts w:asciiTheme="majorHAnsi" w:eastAsia="Times New Roman" w:hAnsiTheme="majorHAnsi" w:cs="Times New Roman"/>
            <w:color w:val="000000" w:themeColor="text1"/>
            <w:sz w:val="28"/>
            <w:szCs w:val="28"/>
            <w:u w:val="none"/>
          </w:rPr>
          <w:t>Nippon Steel</w:t>
        </w:r>
      </w:hyperlink>
      <w:r w:rsidRPr="00EC23B8">
        <w:rPr>
          <w:rFonts w:asciiTheme="majorHAnsi" w:eastAsia="Times New Roman" w:hAnsiTheme="majorHAnsi" w:cs="Times New Roman"/>
          <w:color w:val="000000" w:themeColor="text1"/>
          <w:sz w:val="28"/>
          <w:szCs w:val="28"/>
        </w:rPr>
        <w:t xml:space="preserve">, </w:t>
      </w:r>
      <w:hyperlink r:id="rId50" w:tooltip="Nippon Oil" w:history="1">
        <w:r w:rsidRPr="00EC23B8">
          <w:rPr>
            <w:rStyle w:val="Hyperlink"/>
            <w:rFonts w:asciiTheme="majorHAnsi" w:eastAsia="Times New Roman" w:hAnsiTheme="majorHAnsi" w:cs="Times New Roman"/>
            <w:color w:val="000000" w:themeColor="text1"/>
            <w:sz w:val="28"/>
            <w:szCs w:val="28"/>
            <w:u w:val="none"/>
          </w:rPr>
          <w:t>Nippon Oil</w:t>
        </w:r>
      </w:hyperlink>
      <w:r w:rsidRPr="00EC23B8">
        <w:rPr>
          <w:rFonts w:asciiTheme="majorHAnsi" w:eastAsia="Times New Roman" w:hAnsiTheme="majorHAnsi" w:cs="Times New Roman"/>
          <w:color w:val="000000" w:themeColor="text1"/>
          <w:sz w:val="28"/>
          <w:szCs w:val="28"/>
        </w:rPr>
        <w:t xml:space="preserve">, and </w:t>
      </w:r>
      <w:hyperlink r:id="rId51" w:tooltip="Seven &amp; I Holdings Co" w:history="1">
        <w:r w:rsidRPr="00EC23B8">
          <w:rPr>
            <w:rStyle w:val="Hyperlink"/>
            <w:rFonts w:asciiTheme="majorHAnsi" w:eastAsia="Times New Roman" w:hAnsiTheme="majorHAnsi" w:cs="Times New Roman"/>
            <w:color w:val="000000" w:themeColor="text1"/>
            <w:sz w:val="28"/>
            <w:szCs w:val="28"/>
            <w:u w:val="none"/>
          </w:rPr>
          <w:t>Seven &amp; I Holdings Co</w:t>
        </w:r>
      </w:hyperlink>
      <w:r w:rsidRPr="00EC23B8">
        <w:rPr>
          <w:rFonts w:asciiTheme="majorHAnsi" w:eastAsia="Times New Roman" w:hAnsiTheme="majorHAnsi" w:cs="Times New Roman"/>
          <w:color w:val="000000" w:themeColor="text1"/>
          <w:sz w:val="28"/>
          <w:szCs w:val="28"/>
        </w:rPr>
        <w:t>.</w:t>
      </w:r>
      <w:hyperlink r:id="rId52" w:anchor="cite_note-115" w:history="1">
        <w:r w:rsidRPr="00EC23B8">
          <w:rPr>
            <w:rStyle w:val="Hyperlink"/>
            <w:rFonts w:asciiTheme="majorHAnsi" w:eastAsia="Times New Roman" w:hAnsiTheme="majorHAnsi" w:cs="Times New Roman"/>
            <w:color w:val="000000" w:themeColor="text1"/>
            <w:sz w:val="28"/>
            <w:szCs w:val="28"/>
            <w:u w:val="none"/>
            <w:vertAlign w:val="superscript"/>
          </w:rPr>
          <w:t>[115]</w:t>
        </w:r>
      </w:hyperlink>
      <w:r w:rsidRPr="00EC23B8">
        <w:rPr>
          <w:rFonts w:asciiTheme="majorHAnsi" w:eastAsia="Times New Roman" w:hAnsiTheme="majorHAnsi" w:cs="Times New Roman"/>
          <w:color w:val="000000" w:themeColor="text1"/>
          <w:sz w:val="28"/>
          <w:szCs w:val="28"/>
        </w:rPr>
        <w:t xml:space="preserve"> It has some of the world's largest banks, and the </w:t>
      </w:r>
      <w:hyperlink r:id="rId53" w:tooltip="Tokyo Stock Exchange" w:history="1">
        <w:r w:rsidRPr="00EC23B8">
          <w:rPr>
            <w:rStyle w:val="Hyperlink"/>
            <w:rFonts w:asciiTheme="majorHAnsi" w:eastAsia="Times New Roman" w:hAnsiTheme="majorHAnsi" w:cs="Times New Roman"/>
            <w:color w:val="000000" w:themeColor="text1"/>
            <w:sz w:val="28"/>
            <w:szCs w:val="28"/>
            <w:u w:val="none"/>
          </w:rPr>
          <w:t>Tokyo Stock Exchange</w:t>
        </w:r>
      </w:hyperlink>
      <w:r w:rsidRPr="00EC23B8">
        <w:rPr>
          <w:rFonts w:asciiTheme="majorHAnsi" w:eastAsia="Times New Roman" w:hAnsiTheme="majorHAnsi" w:cs="Times New Roman"/>
          <w:color w:val="000000" w:themeColor="text1"/>
          <w:sz w:val="28"/>
          <w:szCs w:val="28"/>
        </w:rPr>
        <w:t xml:space="preserve"> </w:t>
      </w:r>
      <w:bookmarkStart w:id="0" w:name="_GoBack"/>
      <w:bookmarkEnd w:id="0"/>
      <w:r w:rsidRPr="00EC23B8">
        <w:rPr>
          <w:rFonts w:asciiTheme="majorHAnsi" w:eastAsia="Times New Roman" w:hAnsiTheme="majorHAnsi" w:cs="Times New Roman"/>
          <w:color w:val="000000" w:themeColor="text1"/>
          <w:sz w:val="28"/>
          <w:szCs w:val="28"/>
        </w:rPr>
        <w:t xml:space="preserve">stands as the second largest in the world by </w:t>
      </w:r>
      <w:hyperlink r:id="rId54" w:tooltip="Market capitalization" w:history="1">
        <w:r w:rsidRPr="00EC23B8">
          <w:rPr>
            <w:rStyle w:val="Hyperlink"/>
            <w:rFonts w:asciiTheme="majorHAnsi" w:eastAsia="Times New Roman" w:hAnsiTheme="majorHAnsi" w:cs="Times New Roman"/>
            <w:color w:val="000000" w:themeColor="text1"/>
            <w:sz w:val="28"/>
            <w:szCs w:val="28"/>
            <w:u w:val="none"/>
          </w:rPr>
          <w:t>market capitalization</w:t>
        </w:r>
      </w:hyperlink>
      <w:r w:rsidRPr="00EC23B8">
        <w:rPr>
          <w:rFonts w:asciiTheme="majorHAnsi" w:eastAsia="Times New Roman" w:hAnsiTheme="majorHAnsi" w:cs="Times New Roman"/>
          <w:color w:val="000000" w:themeColor="text1"/>
          <w:sz w:val="28"/>
          <w:szCs w:val="28"/>
        </w:rPr>
        <w:t xml:space="preserve">. Japan is home to 326 companies from the </w:t>
      </w:r>
      <w:hyperlink r:id="rId55" w:tooltip="Forbes Global 2000" w:history="1">
        <w:r w:rsidRPr="00EC23B8">
          <w:rPr>
            <w:rStyle w:val="Hyperlink"/>
            <w:rFonts w:asciiTheme="majorHAnsi" w:eastAsia="Times New Roman" w:hAnsiTheme="majorHAnsi" w:cs="Times New Roman"/>
            <w:color w:val="000000" w:themeColor="text1"/>
            <w:sz w:val="28"/>
            <w:szCs w:val="28"/>
            <w:u w:val="none"/>
          </w:rPr>
          <w:t>Forbes Global 2000</w:t>
        </w:r>
      </w:hyperlink>
      <w:r w:rsidRPr="00EC23B8">
        <w:rPr>
          <w:rFonts w:asciiTheme="majorHAnsi" w:eastAsia="Times New Roman" w:hAnsiTheme="majorHAnsi" w:cs="Times New Roman"/>
          <w:color w:val="000000" w:themeColor="text1"/>
          <w:sz w:val="28"/>
          <w:szCs w:val="28"/>
        </w:rPr>
        <w:t xml:space="preserve"> or 16.3 percent (as of 2006).</w:t>
      </w:r>
      <w:r w:rsidRPr="00EC23B8">
        <w:rPr>
          <w:rFonts w:asciiTheme="majorHAnsi" w:eastAsia="Times New Roman" w:hAnsiTheme="majorHAnsi" w:cs="Times New Roman"/>
          <w:color w:val="000000" w:themeColor="text1"/>
          <w:sz w:val="28"/>
          <w:szCs w:val="28"/>
          <w:vertAlign w:val="superscript"/>
        </w:rPr>
        <w:t xml:space="preserve"> </w:t>
      </w:r>
    </w:p>
    <w:p w14:paraId="5F851149" w14:textId="77777777" w:rsidR="00A52E62" w:rsidRDefault="00EC23B8" w:rsidP="00A52E62">
      <w:pPr>
        <w:widowControl w:val="0"/>
        <w:autoSpaceDE w:val="0"/>
        <w:autoSpaceDN w:val="0"/>
        <w:adjustRightInd w:val="0"/>
        <w:spacing w:after="120"/>
        <w:rPr>
          <w:rFonts w:ascii="Helvetica" w:hAnsi="Helvetica" w:cs="Helvetica"/>
          <w:sz w:val="26"/>
          <w:szCs w:val="26"/>
        </w:rPr>
      </w:pPr>
      <w:r>
        <w:rPr>
          <w:rFonts w:ascii="Helvetica" w:hAnsi="Helvetica" w:cs="Helvetica"/>
          <w:noProof/>
        </w:rPr>
        <w:drawing>
          <wp:inline distT="0" distB="0" distL="0" distR="0" wp14:anchorId="393E539F" wp14:editId="271AC3BE">
            <wp:extent cx="2826595" cy="21187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7549" cy="2119484"/>
                    </a:xfrm>
                    <a:prstGeom prst="rect">
                      <a:avLst/>
                    </a:prstGeom>
                    <a:noFill/>
                    <a:ln>
                      <a:noFill/>
                    </a:ln>
                  </pic:spPr>
                </pic:pic>
              </a:graphicData>
            </a:graphic>
          </wp:inline>
        </w:drawing>
      </w:r>
    </w:p>
    <w:p w14:paraId="0EF509AF"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6981266F"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1AAC6271"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62495507"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324FCE6D"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3AAF001E"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66A4548A" w14:textId="77777777" w:rsidR="00A52E62" w:rsidRDefault="00A52E62" w:rsidP="00A52E62">
      <w:pPr>
        <w:widowControl w:val="0"/>
        <w:autoSpaceDE w:val="0"/>
        <w:autoSpaceDN w:val="0"/>
        <w:adjustRightInd w:val="0"/>
        <w:spacing w:after="120"/>
        <w:rPr>
          <w:rFonts w:ascii="Helvetica" w:hAnsi="Helvetica" w:cs="Helvetica"/>
          <w:sz w:val="26"/>
          <w:szCs w:val="26"/>
        </w:rPr>
      </w:pPr>
    </w:p>
    <w:p w14:paraId="494C2393" w14:textId="77777777" w:rsidR="00A52E62" w:rsidRDefault="00A52E62" w:rsidP="00A52E62">
      <w:pPr>
        <w:widowControl w:val="0"/>
        <w:autoSpaceDE w:val="0"/>
        <w:autoSpaceDN w:val="0"/>
        <w:adjustRightInd w:val="0"/>
        <w:spacing w:after="120"/>
        <w:jc w:val="center"/>
        <w:rPr>
          <w:rFonts w:ascii="Helvetica" w:hAnsi="Helvetica" w:cs="Helvetica"/>
          <w:sz w:val="26"/>
          <w:szCs w:val="26"/>
        </w:rPr>
      </w:pPr>
      <w:r>
        <w:rPr>
          <w:rFonts w:ascii="Helvetica" w:hAnsi="Helvetica" w:cs="Helvetica"/>
          <w:sz w:val="26"/>
          <w:szCs w:val="26"/>
        </w:rPr>
        <w:t>Based on your reading of Marx, complete this chart:</w:t>
      </w:r>
    </w:p>
    <w:tbl>
      <w:tblPr>
        <w:tblStyle w:val="TableGrid"/>
        <w:tblW w:w="0" w:type="auto"/>
        <w:tblLook w:val="04A0" w:firstRow="1" w:lastRow="0" w:firstColumn="1" w:lastColumn="0" w:noHBand="0" w:noVBand="1"/>
      </w:tblPr>
      <w:tblGrid>
        <w:gridCol w:w="4428"/>
        <w:gridCol w:w="4428"/>
      </w:tblGrid>
      <w:tr w:rsidR="00EC23B8" w14:paraId="4725AF56" w14:textId="77777777" w:rsidTr="00EC23B8">
        <w:tc>
          <w:tcPr>
            <w:tcW w:w="4428" w:type="dxa"/>
          </w:tcPr>
          <w:p w14:paraId="08FD9865" w14:textId="77777777" w:rsidR="00EC23B8" w:rsidRDefault="00EC23B8" w:rsidP="00A52E62">
            <w:pPr>
              <w:widowControl w:val="0"/>
              <w:autoSpaceDE w:val="0"/>
              <w:autoSpaceDN w:val="0"/>
              <w:adjustRightInd w:val="0"/>
              <w:spacing w:after="120"/>
              <w:jc w:val="center"/>
              <w:rPr>
                <w:rFonts w:ascii="Helvetica" w:hAnsi="Helvetica" w:cs="Helvetica"/>
                <w:sz w:val="26"/>
                <w:szCs w:val="26"/>
              </w:rPr>
            </w:pPr>
            <w:r>
              <w:rPr>
                <w:rFonts w:ascii="Helvetica" w:hAnsi="Helvetica" w:cs="Helvetica"/>
                <w:sz w:val="26"/>
                <w:szCs w:val="26"/>
              </w:rPr>
              <w:t>Communist</w:t>
            </w:r>
          </w:p>
        </w:tc>
        <w:tc>
          <w:tcPr>
            <w:tcW w:w="4428" w:type="dxa"/>
          </w:tcPr>
          <w:p w14:paraId="03CC13F1" w14:textId="77777777" w:rsidR="00EC23B8" w:rsidRDefault="00EC23B8" w:rsidP="00A52E62">
            <w:pPr>
              <w:widowControl w:val="0"/>
              <w:autoSpaceDE w:val="0"/>
              <w:autoSpaceDN w:val="0"/>
              <w:adjustRightInd w:val="0"/>
              <w:spacing w:after="120"/>
              <w:jc w:val="center"/>
              <w:rPr>
                <w:rFonts w:ascii="Helvetica" w:hAnsi="Helvetica" w:cs="Helvetica"/>
                <w:sz w:val="26"/>
                <w:szCs w:val="26"/>
              </w:rPr>
            </w:pPr>
            <w:r>
              <w:rPr>
                <w:rFonts w:ascii="Helvetica" w:hAnsi="Helvetica" w:cs="Helvetica"/>
                <w:sz w:val="26"/>
                <w:szCs w:val="26"/>
              </w:rPr>
              <w:t>Capitalist</w:t>
            </w:r>
          </w:p>
        </w:tc>
      </w:tr>
      <w:tr w:rsidR="00EC23B8" w14:paraId="34DFF438" w14:textId="77777777" w:rsidTr="00A52E62">
        <w:trPr>
          <w:trHeight w:val="10907"/>
        </w:trPr>
        <w:tc>
          <w:tcPr>
            <w:tcW w:w="4428" w:type="dxa"/>
          </w:tcPr>
          <w:p w14:paraId="0BC44538" w14:textId="77777777" w:rsidR="00EC23B8" w:rsidRDefault="00EC23B8" w:rsidP="00B94CC1">
            <w:pPr>
              <w:widowControl w:val="0"/>
              <w:autoSpaceDE w:val="0"/>
              <w:autoSpaceDN w:val="0"/>
              <w:adjustRightInd w:val="0"/>
              <w:spacing w:after="120"/>
              <w:rPr>
                <w:rFonts w:ascii="Helvetica" w:hAnsi="Helvetica" w:cs="Helvetica"/>
                <w:sz w:val="26"/>
                <w:szCs w:val="26"/>
              </w:rPr>
            </w:pPr>
          </w:p>
        </w:tc>
        <w:tc>
          <w:tcPr>
            <w:tcW w:w="4428" w:type="dxa"/>
          </w:tcPr>
          <w:p w14:paraId="03A03A0F" w14:textId="77777777" w:rsidR="00EC23B8" w:rsidRDefault="00EC23B8" w:rsidP="00B94CC1">
            <w:pPr>
              <w:widowControl w:val="0"/>
              <w:autoSpaceDE w:val="0"/>
              <w:autoSpaceDN w:val="0"/>
              <w:adjustRightInd w:val="0"/>
              <w:spacing w:after="120"/>
              <w:rPr>
                <w:rFonts w:ascii="Helvetica" w:hAnsi="Helvetica" w:cs="Helvetica"/>
                <w:sz w:val="26"/>
                <w:szCs w:val="26"/>
              </w:rPr>
            </w:pPr>
          </w:p>
        </w:tc>
      </w:tr>
    </w:tbl>
    <w:p w14:paraId="0EA8C69D" w14:textId="77777777" w:rsidR="00EC23B8" w:rsidRDefault="00EC23B8" w:rsidP="00B94CC1">
      <w:pPr>
        <w:widowControl w:val="0"/>
        <w:autoSpaceDE w:val="0"/>
        <w:autoSpaceDN w:val="0"/>
        <w:adjustRightInd w:val="0"/>
        <w:spacing w:after="120"/>
        <w:rPr>
          <w:rFonts w:ascii="Helvetica" w:hAnsi="Helvetica" w:cs="Helvetica"/>
          <w:sz w:val="26"/>
          <w:szCs w:val="26"/>
        </w:rPr>
      </w:pPr>
    </w:p>
    <w:p w14:paraId="7BD82656" w14:textId="77777777" w:rsidR="00A52E62" w:rsidRDefault="00A52E62" w:rsidP="00B94CC1">
      <w:pPr>
        <w:widowControl w:val="0"/>
        <w:autoSpaceDE w:val="0"/>
        <w:autoSpaceDN w:val="0"/>
        <w:adjustRightInd w:val="0"/>
        <w:spacing w:after="120"/>
        <w:rPr>
          <w:rFonts w:ascii="Helvetica" w:hAnsi="Helvetica" w:cs="Helvetica"/>
          <w:sz w:val="26"/>
          <w:szCs w:val="26"/>
        </w:rPr>
      </w:pPr>
    </w:p>
    <w:tbl>
      <w:tblPr>
        <w:tblStyle w:val="TableGrid"/>
        <w:tblW w:w="0" w:type="auto"/>
        <w:tblLook w:val="04A0" w:firstRow="1" w:lastRow="0" w:firstColumn="1" w:lastColumn="0" w:noHBand="0" w:noVBand="1"/>
      </w:tblPr>
      <w:tblGrid>
        <w:gridCol w:w="1188"/>
        <w:gridCol w:w="1620"/>
        <w:gridCol w:w="6048"/>
      </w:tblGrid>
      <w:tr w:rsidR="00A52E62" w14:paraId="5DFA6632" w14:textId="77777777" w:rsidTr="00A52E62">
        <w:trPr>
          <w:trHeight w:val="800"/>
        </w:trPr>
        <w:tc>
          <w:tcPr>
            <w:tcW w:w="1188" w:type="dxa"/>
          </w:tcPr>
          <w:p w14:paraId="2E439F03"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Country</w:t>
            </w:r>
          </w:p>
        </w:tc>
        <w:tc>
          <w:tcPr>
            <w:tcW w:w="1620" w:type="dxa"/>
          </w:tcPr>
          <w:p w14:paraId="733813F9"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Communist/</w:t>
            </w:r>
          </w:p>
          <w:p w14:paraId="49632826"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Capitalist?</w:t>
            </w:r>
          </w:p>
        </w:tc>
        <w:tc>
          <w:tcPr>
            <w:tcW w:w="6048" w:type="dxa"/>
          </w:tcPr>
          <w:p w14:paraId="7C081AD5"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Why?</w:t>
            </w:r>
          </w:p>
        </w:tc>
      </w:tr>
      <w:tr w:rsidR="00A52E62" w14:paraId="0B5B0830" w14:textId="77777777" w:rsidTr="00A52E62">
        <w:trPr>
          <w:trHeight w:val="2267"/>
        </w:trPr>
        <w:tc>
          <w:tcPr>
            <w:tcW w:w="1188" w:type="dxa"/>
          </w:tcPr>
          <w:p w14:paraId="6A2F8013"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Cuba</w:t>
            </w:r>
          </w:p>
        </w:tc>
        <w:tc>
          <w:tcPr>
            <w:tcW w:w="1620" w:type="dxa"/>
          </w:tcPr>
          <w:p w14:paraId="3B515908" w14:textId="77777777" w:rsidR="00A52E62" w:rsidRDefault="00A52E62" w:rsidP="00B94CC1">
            <w:pPr>
              <w:widowControl w:val="0"/>
              <w:autoSpaceDE w:val="0"/>
              <w:autoSpaceDN w:val="0"/>
              <w:adjustRightInd w:val="0"/>
              <w:spacing w:after="120"/>
              <w:rPr>
                <w:rFonts w:ascii="Helvetica" w:hAnsi="Helvetica" w:cs="Helvetica"/>
                <w:sz w:val="26"/>
                <w:szCs w:val="26"/>
              </w:rPr>
            </w:pPr>
          </w:p>
        </w:tc>
        <w:tc>
          <w:tcPr>
            <w:tcW w:w="6048" w:type="dxa"/>
          </w:tcPr>
          <w:p w14:paraId="3AD1529C" w14:textId="77777777" w:rsidR="00A52E62" w:rsidRDefault="00A52E62" w:rsidP="00B94CC1">
            <w:pPr>
              <w:widowControl w:val="0"/>
              <w:autoSpaceDE w:val="0"/>
              <w:autoSpaceDN w:val="0"/>
              <w:adjustRightInd w:val="0"/>
              <w:spacing w:after="120"/>
              <w:rPr>
                <w:rFonts w:ascii="Helvetica" w:hAnsi="Helvetica" w:cs="Helvetica"/>
                <w:sz w:val="26"/>
                <w:szCs w:val="26"/>
              </w:rPr>
            </w:pPr>
          </w:p>
        </w:tc>
      </w:tr>
      <w:tr w:rsidR="00A52E62" w14:paraId="631CEBCD" w14:textId="77777777" w:rsidTr="00A52E62">
        <w:trPr>
          <w:trHeight w:val="2330"/>
        </w:trPr>
        <w:tc>
          <w:tcPr>
            <w:tcW w:w="1188" w:type="dxa"/>
          </w:tcPr>
          <w:p w14:paraId="3E55C0ED"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Hong Kong</w:t>
            </w:r>
          </w:p>
        </w:tc>
        <w:tc>
          <w:tcPr>
            <w:tcW w:w="1620" w:type="dxa"/>
          </w:tcPr>
          <w:p w14:paraId="7AD7135E" w14:textId="77777777" w:rsidR="00A52E62" w:rsidRDefault="00A52E62" w:rsidP="00B94CC1">
            <w:pPr>
              <w:widowControl w:val="0"/>
              <w:autoSpaceDE w:val="0"/>
              <w:autoSpaceDN w:val="0"/>
              <w:adjustRightInd w:val="0"/>
              <w:spacing w:after="120"/>
              <w:rPr>
                <w:rFonts w:ascii="Helvetica" w:hAnsi="Helvetica" w:cs="Helvetica"/>
                <w:sz w:val="26"/>
                <w:szCs w:val="26"/>
              </w:rPr>
            </w:pPr>
          </w:p>
        </w:tc>
        <w:tc>
          <w:tcPr>
            <w:tcW w:w="6048" w:type="dxa"/>
          </w:tcPr>
          <w:p w14:paraId="280F0419" w14:textId="77777777" w:rsidR="00A52E62" w:rsidRDefault="00A52E62" w:rsidP="00B94CC1">
            <w:pPr>
              <w:widowControl w:val="0"/>
              <w:autoSpaceDE w:val="0"/>
              <w:autoSpaceDN w:val="0"/>
              <w:adjustRightInd w:val="0"/>
              <w:spacing w:after="120"/>
              <w:rPr>
                <w:rFonts w:ascii="Helvetica" w:hAnsi="Helvetica" w:cs="Helvetica"/>
                <w:sz w:val="26"/>
                <w:szCs w:val="26"/>
              </w:rPr>
            </w:pPr>
          </w:p>
        </w:tc>
      </w:tr>
      <w:tr w:rsidR="00A52E62" w14:paraId="7D0AF66C" w14:textId="77777777" w:rsidTr="00A52E62">
        <w:trPr>
          <w:trHeight w:val="2240"/>
        </w:trPr>
        <w:tc>
          <w:tcPr>
            <w:tcW w:w="1188" w:type="dxa"/>
          </w:tcPr>
          <w:p w14:paraId="678F0491"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North Korea</w:t>
            </w:r>
          </w:p>
        </w:tc>
        <w:tc>
          <w:tcPr>
            <w:tcW w:w="1620" w:type="dxa"/>
          </w:tcPr>
          <w:p w14:paraId="74AF1A7F" w14:textId="77777777" w:rsidR="00A52E62" w:rsidRDefault="00A52E62" w:rsidP="00B94CC1">
            <w:pPr>
              <w:widowControl w:val="0"/>
              <w:autoSpaceDE w:val="0"/>
              <w:autoSpaceDN w:val="0"/>
              <w:adjustRightInd w:val="0"/>
              <w:spacing w:after="120"/>
              <w:rPr>
                <w:rFonts w:ascii="Helvetica" w:hAnsi="Helvetica" w:cs="Helvetica"/>
                <w:sz w:val="26"/>
                <w:szCs w:val="26"/>
              </w:rPr>
            </w:pPr>
          </w:p>
        </w:tc>
        <w:tc>
          <w:tcPr>
            <w:tcW w:w="6048" w:type="dxa"/>
          </w:tcPr>
          <w:p w14:paraId="7C986295" w14:textId="77777777" w:rsidR="00A52E62" w:rsidRDefault="00A52E62" w:rsidP="00B94CC1">
            <w:pPr>
              <w:widowControl w:val="0"/>
              <w:autoSpaceDE w:val="0"/>
              <w:autoSpaceDN w:val="0"/>
              <w:adjustRightInd w:val="0"/>
              <w:spacing w:after="120"/>
              <w:rPr>
                <w:rFonts w:ascii="Helvetica" w:hAnsi="Helvetica" w:cs="Helvetica"/>
                <w:sz w:val="26"/>
                <w:szCs w:val="26"/>
              </w:rPr>
            </w:pPr>
          </w:p>
        </w:tc>
      </w:tr>
      <w:tr w:rsidR="00A52E62" w14:paraId="46B2AB0A" w14:textId="77777777" w:rsidTr="00A52E62">
        <w:trPr>
          <w:trHeight w:val="2420"/>
        </w:trPr>
        <w:tc>
          <w:tcPr>
            <w:tcW w:w="1188" w:type="dxa"/>
          </w:tcPr>
          <w:p w14:paraId="289C76A9"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South Korea</w:t>
            </w:r>
          </w:p>
        </w:tc>
        <w:tc>
          <w:tcPr>
            <w:tcW w:w="1620" w:type="dxa"/>
          </w:tcPr>
          <w:p w14:paraId="1580FAC1" w14:textId="77777777" w:rsidR="00A52E62" w:rsidRDefault="00A52E62" w:rsidP="00B94CC1">
            <w:pPr>
              <w:widowControl w:val="0"/>
              <w:autoSpaceDE w:val="0"/>
              <w:autoSpaceDN w:val="0"/>
              <w:adjustRightInd w:val="0"/>
              <w:spacing w:after="120"/>
              <w:rPr>
                <w:rFonts w:ascii="Helvetica" w:hAnsi="Helvetica" w:cs="Helvetica"/>
                <w:sz w:val="26"/>
                <w:szCs w:val="26"/>
              </w:rPr>
            </w:pPr>
          </w:p>
        </w:tc>
        <w:tc>
          <w:tcPr>
            <w:tcW w:w="6048" w:type="dxa"/>
          </w:tcPr>
          <w:p w14:paraId="10206AEC" w14:textId="77777777" w:rsidR="00A52E62" w:rsidRDefault="00A52E62" w:rsidP="00B94CC1">
            <w:pPr>
              <w:widowControl w:val="0"/>
              <w:autoSpaceDE w:val="0"/>
              <w:autoSpaceDN w:val="0"/>
              <w:adjustRightInd w:val="0"/>
              <w:spacing w:after="120"/>
              <w:rPr>
                <w:rFonts w:ascii="Helvetica" w:hAnsi="Helvetica" w:cs="Helvetica"/>
                <w:sz w:val="26"/>
                <w:szCs w:val="26"/>
              </w:rPr>
            </w:pPr>
          </w:p>
        </w:tc>
      </w:tr>
      <w:tr w:rsidR="00A52E62" w14:paraId="7EE4BF1F" w14:textId="77777777" w:rsidTr="00A52E62">
        <w:trPr>
          <w:trHeight w:val="2330"/>
        </w:trPr>
        <w:tc>
          <w:tcPr>
            <w:tcW w:w="1188" w:type="dxa"/>
          </w:tcPr>
          <w:p w14:paraId="4F58672A" w14:textId="77777777" w:rsidR="00A52E62" w:rsidRDefault="00A52E62" w:rsidP="00B94CC1">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Japan</w:t>
            </w:r>
          </w:p>
        </w:tc>
        <w:tc>
          <w:tcPr>
            <w:tcW w:w="1620" w:type="dxa"/>
          </w:tcPr>
          <w:p w14:paraId="0D7A8982" w14:textId="77777777" w:rsidR="00A52E62" w:rsidRDefault="00A52E62" w:rsidP="00B94CC1">
            <w:pPr>
              <w:widowControl w:val="0"/>
              <w:autoSpaceDE w:val="0"/>
              <w:autoSpaceDN w:val="0"/>
              <w:adjustRightInd w:val="0"/>
              <w:spacing w:after="120"/>
              <w:rPr>
                <w:rFonts w:ascii="Helvetica" w:hAnsi="Helvetica" w:cs="Helvetica"/>
                <w:sz w:val="26"/>
                <w:szCs w:val="26"/>
              </w:rPr>
            </w:pPr>
          </w:p>
        </w:tc>
        <w:tc>
          <w:tcPr>
            <w:tcW w:w="6048" w:type="dxa"/>
          </w:tcPr>
          <w:p w14:paraId="30F9EC23" w14:textId="77777777" w:rsidR="00A52E62" w:rsidRDefault="00A52E62" w:rsidP="00B94CC1">
            <w:pPr>
              <w:widowControl w:val="0"/>
              <w:autoSpaceDE w:val="0"/>
              <w:autoSpaceDN w:val="0"/>
              <w:adjustRightInd w:val="0"/>
              <w:spacing w:after="120"/>
              <w:rPr>
                <w:rFonts w:ascii="Helvetica" w:hAnsi="Helvetica" w:cs="Helvetica"/>
                <w:sz w:val="26"/>
                <w:szCs w:val="26"/>
              </w:rPr>
            </w:pPr>
          </w:p>
        </w:tc>
      </w:tr>
    </w:tbl>
    <w:p w14:paraId="2885023F" w14:textId="77777777" w:rsidR="00A52E62" w:rsidRPr="001B7540" w:rsidRDefault="00A52E62" w:rsidP="00B94CC1">
      <w:pPr>
        <w:widowControl w:val="0"/>
        <w:autoSpaceDE w:val="0"/>
        <w:autoSpaceDN w:val="0"/>
        <w:adjustRightInd w:val="0"/>
        <w:spacing w:after="120"/>
        <w:rPr>
          <w:rFonts w:ascii="Helvetica" w:hAnsi="Helvetica" w:cs="Helvetica"/>
          <w:sz w:val="26"/>
          <w:szCs w:val="26"/>
        </w:rPr>
      </w:pPr>
    </w:p>
    <w:sectPr w:rsidR="00A52E62" w:rsidRPr="001B7540" w:rsidSect="00C503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540"/>
    <w:rsid w:val="001B7540"/>
    <w:rsid w:val="007E2D6B"/>
    <w:rsid w:val="00A52E62"/>
    <w:rsid w:val="00B94CC1"/>
    <w:rsid w:val="00C503E0"/>
    <w:rsid w:val="00C87E8F"/>
    <w:rsid w:val="00E1669C"/>
    <w:rsid w:val="00EC2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DDE1A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5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7540"/>
    <w:rPr>
      <w:rFonts w:ascii="Lucida Grande" w:hAnsi="Lucida Grande" w:cs="Lucida Grande"/>
      <w:sz w:val="18"/>
      <w:szCs w:val="18"/>
    </w:rPr>
  </w:style>
  <w:style w:type="paragraph" w:styleId="NormalWeb">
    <w:name w:val="Normal (Web)"/>
    <w:basedOn w:val="Normal"/>
    <w:uiPriority w:val="99"/>
    <w:semiHidden/>
    <w:unhideWhenUsed/>
    <w:rsid w:val="00B94CC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B94CC1"/>
    <w:rPr>
      <w:color w:val="0000FF"/>
      <w:u w:val="single"/>
    </w:rPr>
  </w:style>
  <w:style w:type="table" w:styleId="TableGrid">
    <w:name w:val="Table Grid"/>
    <w:basedOn w:val="TableNormal"/>
    <w:uiPriority w:val="59"/>
    <w:rsid w:val="00EC2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5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7540"/>
    <w:rPr>
      <w:rFonts w:ascii="Lucida Grande" w:hAnsi="Lucida Grande" w:cs="Lucida Grande"/>
      <w:sz w:val="18"/>
      <w:szCs w:val="18"/>
    </w:rPr>
  </w:style>
  <w:style w:type="paragraph" w:styleId="NormalWeb">
    <w:name w:val="Normal (Web)"/>
    <w:basedOn w:val="Normal"/>
    <w:uiPriority w:val="99"/>
    <w:semiHidden/>
    <w:unhideWhenUsed/>
    <w:rsid w:val="00B94CC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B94CC1"/>
    <w:rPr>
      <w:color w:val="0000FF"/>
      <w:u w:val="single"/>
    </w:rPr>
  </w:style>
  <w:style w:type="table" w:styleId="TableGrid">
    <w:name w:val="Table Grid"/>
    <w:basedOn w:val="TableNormal"/>
    <w:uiPriority w:val="59"/>
    <w:rsid w:val="00EC2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451100">
      <w:bodyDiv w:val="1"/>
      <w:marLeft w:val="0"/>
      <w:marRight w:val="0"/>
      <w:marTop w:val="0"/>
      <w:marBottom w:val="0"/>
      <w:divBdr>
        <w:top w:val="none" w:sz="0" w:space="0" w:color="auto"/>
        <w:left w:val="none" w:sz="0" w:space="0" w:color="auto"/>
        <w:bottom w:val="none" w:sz="0" w:space="0" w:color="auto"/>
        <w:right w:val="none" w:sz="0" w:space="0" w:color="auto"/>
      </w:divBdr>
      <w:divsChild>
        <w:div w:id="1600261842">
          <w:marLeft w:val="0"/>
          <w:marRight w:val="0"/>
          <w:marTop w:val="0"/>
          <w:marBottom w:val="0"/>
          <w:divBdr>
            <w:top w:val="none" w:sz="0" w:space="0" w:color="auto"/>
            <w:left w:val="none" w:sz="0" w:space="0" w:color="auto"/>
            <w:bottom w:val="none" w:sz="0" w:space="0" w:color="auto"/>
            <w:right w:val="none" w:sz="0" w:space="0" w:color="auto"/>
          </w:divBdr>
          <w:divsChild>
            <w:div w:id="1818957908">
              <w:marLeft w:val="0"/>
              <w:marRight w:val="0"/>
              <w:marTop w:val="0"/>
              <w:marBottom w:val="0"/>
              <w:divBdr>
                <w:top w:val="none" w:sz="0" w:space="0" w:color="auto"/>
                <w:left w:val="none" w:sz="0" w:space="0" w:color="auto"/>
                <w:bottom w:val="none" w:sz="0" w:space="0" w:color="auto"/>
                <w:right w:val="none" w:sz="0" w:space="0" w:color="auto"/>
              </w:divBdr>
              <w:divsChild>
                <w:div w:id="453595278">
                  <w:marLeft w:val="0"/>
                  <w:marRight w:val="0"/>
                  <w:marTop w:val="0"/>
                  <w:marBottom w:val="0"/>
                  <w:divBdr>
                    <w:top w:val="none" w:sz="0" w:space="0" w:color="auto"/>
                    <w:left w:val="none" w:sz="0" w:space="0" w:color="auto"/>
                    <w:bottom w:val="none" w:sz="0" w:space="0" w:color="auto"/>
                    <w:right w:val="none" w:sz="0" w:space="0" w:color="auto"/>
                  </w:divBdr>
                  <w:divsChild>
                    <w:div w:id="382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entral_Bank_of_the_Democratic_People%27s_Republic_of_Korea" TargetMode="External"/><Relationship Id="rId14" Type="http://schemas.openxmlformats.org/officeDocument/2006/relationships/hyperlink" Target="http://en.wikipedia.org/wiki/North_Korean_won" TargetMode="External"/><Relationship Id="rId15" Type="http://schemas.openxmlformats.org/officeDocument/2006/relationships/hyperlink" Target="http://en.wikipedia.org/wiki/Command_economy" TargetMode="External"/><Relationship Id="rId16" Type="http://schemas.openxmlformats.org/officeDocument/2006/relationships/hyperlink" Target="http://en.wikipedia.org/wiki/Cuba" TargetMode="External"/><Relationship Id="rId17" Type="http://schemas.openxmlformats.org/officeDocument/2006/relationships/image" Target="media/image5.gif"/><Relationship Id="rId18" Type="http://schemas.openxmlformats.org/officeDocument/2006/relationships/image" Target="media/image6.jpeg"/><Relationship Id="rId19" Type="http://schemas.openxmlformats.org/officeDocument/2006/relationships/hyperlink" Target="http://en.wikipedia.org/wiki/Market_economy" TargetMode="External"/><Relationship Id="rId50" Type="http://schemas.openxmlformats.org/officeDocument/2006/relationships/hyperlink" Target="http://en.wikipedia.org/wiki/Nippon_Oil" TargetMode="External"/><Relationship Id="rId51" Type="http://schemas.openxmlformats.org/officeDocument/2006/relationships/hyperlink" Target="http://en.wikipedia.org/wiki/Seven_%26_I_Holdings_Co" TargetMode="External"/><Relationship Id="rId52" Type="http://schemas.openxmlformats.org/officeDocument/2006/relationships/hyperlink" Target="http://en.wikipedia.org/wiki/Japan" TargetMode="External"/><Relationship Id="rId53" Type="http://schemas.openxmlformats.org/officeDocument/2006/relationships/hyperlink" Target="http://en.wikipedia.org/wiki/Tokyo_Stock_Exchange" TargetMode="External"/><Relationship Id="rId54" Type="http://schemas.openxmlformats.org/officeDocument/2006/relationships/hyperlink" Target="http://en.wikipedia.org/wiki/Market_capitalization" TargetMode="External"/><Relationship Id="rId55" Type="http://schemas.openxmlformats.org/officeDocument/2006/relationships/hyperlink" Target="http://en.wikipedia.org/wiki/Forbes_Global_2000" TargetMode="External"/><Relationship Id="rId56" Type="http://schemas.openxmlformats.org/officeDocument/2006/relationships/image" Target="media/image9.gif"/><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en.wikipedia.org/wiki/Nintendo" TargetMode="External"/><Relationship Id="rId41" Type="http://schemas.openxmlformats.org/officeDocument/2006/relationships/hyperlink" Target="http://en.wikipedia.org/wiki/NTT_DoCoMo" TargetMode="External"/><Relationship Id="rId42" Type="http://schemas.openxmlformats.org/officeDocument/2006/relationships/hyperlink" Target="http://en.wikipedia.org/wiki/Canon_%28company%29" TargetMode="External"/><Relationship Id="rId43" Type="http://schemas.openxmlformats.org/officeDocument/2006/relationships/hyperlink" Target="http://en.wikipedia.org/wiki/Honda" TargetMode="External"/><Relationship Id="rId44" Type="http://schemas.openxmlformats.org/officeDocument/2006/relationships/hyperlink" Target="http://en.wikipedia.org/wiki/Takeda_Pharmaceutical" TargetMode="External"/><Relationship Id="rId45" Type="http://schemas.openxmlformats.org/officeDocument/2006/relationships/hyperlink" Target="http://en.wikipedia.org/wiki/Sony" TargetMode="External"/><Relationship Id="rId46" Type="http://schemas.openxmlformats.org/officeDocument/2006/relationships/hyperlink" Target="http://en.wikipedia.org/wiki/Panasonic_Corporation" TargetMode="External"/><Relationship Id="rId47" Type="http://schemas.openxmlformats.org/officeDocument/2006/relationships/hyperlink" Target="http://en.wikipedia.org/wiki/Toshiba" TargetMode="External"/><Relationship Id="rId48" Type="http://schemas.openxmlformats.org/officeDocument/2006/relationships/hyperlink" Target="http://en.wikipedia.org/wiki/Sharp_Corporation" TargetMode="External"/><Relationship Id="rId49" Type="http://schemas.openxmlformats.org/officeDocument/2006/relationships/hyperlink" Target="http://en.wikipedia.org/wiki/Nippon_Stee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n.wikipedia.org/wiki/Planned_economy" TargetMode="Externa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hyperlink" Target="http://en.wikipedia.org/wiki/Industrial_policy" TargetMode="External"/><Relationship Id="rId9" Type="http://schemas.openxmlformats.org/officeDocument/2006/relationships/hyperlink" Target="http://en.wikipedia.org/wiki/Trade_restriction" TargetMode="External"/><Relationship Id="rId30" Type="http://schemas.openxmlformats.org/officeDocument/2006/relationships/hyperlink" Target="http://en.wikipedia.org/wiki/List_of_countries_by_exports" TargetMode="External"/><Relationship Id="rId31" Type="http://schemas.openxmlformats.org/officeDocument/2006/relationships/hyperlink" Target="http://en.wikipedia.org/wiki/List_of_countries_by_imports" TargetMode="External"/><Relationship Id="rId32" Type="http://schemas.openxmlformats.org/officeDocument/2006/relationships/image" Target="media/image7.gif"/><Relationship Id="rId33" Type="http://schemas.openxmlformats.org/officeDocument/2006/relationships/image" Target="media/image8.jpeg"/><Relationship Id="rId34" Type="http://schemas.openxmlformats.org/officeDocument/2006/relationships/hyperlink" Target="http://en.wikipedia.org/wiki/Kaid%C5%8D" TargetMode="External"/><Relationship Id="rId35" Type="http://schemas.openxmlformats.org/officeDocument/2006/relationships/hyperlink" Target="http://en.wikipedia.org/wiki/Futures_contract" TargetMode="External"/><Relationship Id="rId36" Type="http://schemas.openxmlformats.org/officeDocument/2006/relationships/hyperlink" Target="http://en.wikipedia.org/wiki/Osaka_rice_brokers" TargetMode="External"/><Relationship Id="rId37" Type="http://schemas.openxmlformats.org/officeDocument/2006/relationships/hyperlink" Target="http://en.wikipedia.org/wiki/Market_economy" TargetMode="External"/><Relationship Id="rId38" Type="http://schemas.openxmlformats.org/officeDocument/2006/relationships/hyperlink" Target="http://en.wikipedia.org/wiki/Japanese_post-war_economic_miracle" TargetMode="External"/><Relationship Id="rId39" Type="http://schemas.openxmlformats.org/officeDocument/2006/relationships/hyperlink" Target="http://en.wikipedia.org/wiki/Toyota" TargetMode="External"/><Relationship Id="rId20" Type="http://schemas.openxmlformats.org/officeDocument/2006/relationships/hyperlink" Target="http://en.wikipedia.org/wiki/List_of_countries_by_GDP_(nominal)" TargetMode="External"/><Relationship Id="rId21" Type="http://schemas.openxmlformats.org/officeDocument/2006/relationships/hyperlink" Target="http://en.wikipedia.org/wiki/List_of_countries_by_GDP_(PPP)" TargetMode="External"/><Relationship Id="rId22" Type="http://schemas.openxmlformats.org/officeDocument/2006/relationships/hyperlink" Target="http://en.wikipedia.org/wiki/Purchasing_power_parity" TargetMode="External"/><Relationship Id="rId23" Type="http://schemas.openxmlformats.org/officeDocument/2006/relationships/hyperlink" Target="http://en.wikipedia.org/wiki/G-20_major_economies" TargetMode="External"/><Relationship Id="rId24" Type="http://schemas.openxmlformats.org/officeDocument/2006/relationships/hyperlink" Target="http://en.wikipedia.org/wiki/High-income_economies" TargetMode="External"/><Relationship Id="rId25" Type="http://schemas.openxmlformats.org/officeDocument/2006/relationships/hyperlink" Target="http://en.wikipedia.org/wiki/Developed_country" TargetMode="External"/><Relationship Id="rId26" Type="http://schemas.openxmlformats.org/officeDocument/2006/relationships/hyperlink" Target="http://en.wikipedia.org/wiki/OECD" TargetMode="External"/><Relationship Id="rId27" Type="http://schemas.openxmlformats.org/officeDocument/2006/relationships/hyperlink" Target="http://en.wikipedia.org/wiki/Next_Eleven" TargetMode="External"/><Relationship Id="rId28" Type="http://schemas.openxmlformats.org/officeDocument/2006/relationships/hyperlink" Target="http://en.wikipedia.org/wiki/Four_Asian_Tigers" TargetMode="External"/><Relationship Id="rId29" Type="http://schemas.openxmlformats.org/officeDocument/2006/relationships/hyperlink" Target="http://en.wikipedia.org/wiki/Miracle_on_the_Han_River" TargetMode="External"/><Relationship Id="rId10" Type="http://schemas.openxmlformats.org/officeDocument/2006/relationships/hyperlink" Target="http://en.wikipedia.org/wiki/Positive_non-interventionism" TargetMode="External"/><Relationship Id="rId11" Type="http://schemas.openxmlformats.org/officeDocument/2006/relationships/image" Target="media/image3.gif"/><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1267</Words>
  <Characters>7223</Characters>
  <Application>Microsoft Macintosh Word</Application>
  <DocSecurity>0</DocSecurity>
  <Lines>60</Lines>
  <Paragraphs>16</Paragraphs>
  <ScaleCrop>false</ScaleCrop>
  <Company>NYC Department of Education</Company>
  <LinksUpToDate>false</LinksUpToDate>
  <CharactersWithSpaces>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2013-02-24T18:29:00Z</dcterms:created>
  <dcterms:modified xsi:type="dcterms:W3CDTF">2013-02-24T22:02:00Z</dcterms:modified>
</cp:coreProperties>
</file>