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right" w:tblpY="1"/>
        <w:tblOverlap w:val="never"/>
        <w:tblW w:w="9828" w:type="dxa"/>
        <w:tblLook w:val="04A0" w:firstRow="1" w:lastRow="0" w:firstColumn="1" w:lastColumn="0" w:noHBand="0" w:noVBand="1"/>
      </w:tblPr>
      <w:tblGrid>
        <w:gridCol w:w="4428"/>
        <w:gridCol w:w="5400"/>
      </w:tblGrid>
      <w:tr w:rsidR="004637AC" w14:paraId="09C9FEF4" w14:textId="77777777" w:rsidTr="00293F90">
        <w:tc>
          <w:tcPr>
            <w:tcW w:w="4428" w:type="dxa"/>
          </w:tcPr>
          <w:p w14:paraId="32194F90" w14:textId="77777777" w:rsidR="004637AC" w:rsidRPr="004637AC" w:rsidRDefault="004637AC" w:rsidP="00293F90">
            <w:pPr>
              <w:jc w:val="center"/>
              <w:rPr>
                <w:rFonts w:asciiTheme="majorHAnsi" w:hAnsiTheme="majorHAnsi"/>
                <w:b/>
              </w:rPr>
            </w:pPr>
            <w:r w:rsidRPr="004637AC">
              <w:rPr>
                <w:rFonts w:asciiTheme="majorHAnsi" w:hAnsiTheme="majorHAnsi"/>
                <w:b/>
              </w:rPr>
              <w:t>VISUALS</w:t>
            </w:r>
          </w:p>
        </w:tc>
        <w:tc>
          <w:tcPr>
            <w:tcW w:w="5400" w:type="dxa"/>
          </w:tcPr>
          <w:p w14:paraId="100E25BA" w14:textId="77777777" w:rsidR="004637AC" w:rsidRPr="004637AC" w:rsidRDefault="004637AC" w:rsidP="00293F90">
            <w:pPr>
              <w:jc w:val="center"/>
              <w:rPr>
                <w:rFonts w:asciiTheme="majorHAnsi" w:hAnsiTheme="majorHAnsi"/>
                <w:b/>
              </w:rPr>
            </w:pPr>
            <w:r w:rsidRPr="004637AC">
              <w:rPr>
                <w:rFonts w:asciiTheme="majorHAnsi" w:hAnsiTheme="majorHAnsi"/>
                <w:b/>
              </w:rPr>
              <w:t>AUDIO</w:t>
            </w:r>
          </w:p>
        </w:tc>
      </w:tr>
      <w:tr w:rsidR="004637AC" w14:paraId="01530EA5" w14:textId="77777777" w:rsidTr="00293F90">
        <w:trPr>
          <w:trHeight w:val="2726"/>
        </w:trPr>
        <w:tc>
          <w:tcPr>
            <w:tcW w:w="4428" w:type="dxa"/>
          </w:tcPr>
          <w:p w14:paraId="25469AD4" w14:textId="77777777" w:rsidR="004637AC" w:rsidRDefault="002F2B70" w:rsidP="00293F90">
            <w:r>
              <w:t xml:space="preserve">Title:  “This </w:t>
            </w:r>
            <w:proofErr w:type="spellStart"/>
            <w:r>
              <w:t>aint</w:t>
            </w:r>
            <w:proofErr w:type="spellEnd"/>
            <w:r>
              <w:t xml:space="preserve"> </w:t>
            </w:r>
            <w:proofErr w:type="spellStart"/>
            <w:r>
              <w:t>rock’n’roll</w:t>
            </w:r>
            <w:proofErr w:type="spellEnd"/>
            <w:r>
              <w:t>, this is genocide” (from David Bowie’s “Diamond Dogs”)</w:t>
            </w:r>
          </w:p>
          <w:p w14:paraId="20AE75BC" w14:textId="77777777" w:rsidR="002F2B70" w:rsidRDefault="002F2B70" w:rsidP="00293F90"/>
          <w:p w14:paraId="5FE7620B" w14:textId="77777777" w:rsidR="002F2B70" w:rsidRDefault="002F2B70" w:rsidP="00293F90">
            <w:r>
              <w:t>Camera pans from window to a spinning globe.  Cut away to African continent.</w:t>
            </w:r>
          </w:p>
          <w:p w14:paraId="4AA93B67" w14:textId="77777777" w:rsidR="002F2B70" w:rsidRDefault="002F2B70" w:rsidP="00293F90"/>
          <w:p w14:paraId="5958BE7A" w14:textId="77777777" w:rsidR="002F2B70" w:rsidRDefault="002F2B70" w:rsidP="00293F90">
            <w:r>
              <w:t xml:space="preserve">Image of woman in window, then disappears </w:t>
            </w:r>
          </w:p>
          <w:p w14:paraId="3C9022EA" w14:textId="77777777" w:rsidR="00401C1B" w:rsidRDefault="00401C1B" w:rsidP="00293F90"/>
          <w:p w14:paraId="009847A0" w14:textId="77777777" w:rsidR="00401C1B" w:rsidRDefault="00401C1B" w:rsidP="00293F90">
            <w:r>
              <w:t>Flashes of images correspond to crescendo in song….</w:t>
            </w:r>
          </w:p>
          <w:p w14:paraId="6D0065B7" w14:textId="77777777" w:rsidR="00FE43F5" w:rsidRDefault="00FE43F5" w:rsidP="00293F90"/>
          <w:p w14:paraId="434B1E35" w14:textId="77777777" w:rsidR="00FE43F5" w:rsidRPr="00401C1B" w:rsidRDefault="00293F90" w:rsidP="00401C1B">
            <w:pPr>
              <w:jc w:val="center"/>
              <w:rPr>
                <w:b/>
              </w:rPr>
            </w:pPr>
            <w:r w:rsidRPr="00401C1B">
              <w:rPr>
                <w:b/>
              </w:rPr>
              <w:t xml:space="preserve">Task 1 </w:t>
            </w:r>
            <w:r w:rsidR="00FE43F5" w:rsidRPr="00401C1B">
              <w:rPr>
                <w:b/>
              </w:rPr>
              <w:t>Cutaways:</w:t>
            </w:r>
          </w:p>
          <w:p w14:paraId="33D2BEE1" w14:textId="77777777" w:rsidR="00FE43F5" w:rsidRDefault="00FE43F5" w:rsidP="00293F90"/>
          <w:p w14:paraId="36F19F98" w14:textId="77777777" w:rsidR="00FE43F5" w:rsidRDefault="00FE43F5" w:rsidP="00293F90">
            <w:r>
              <w:t>Leopold II</w:t>
            </w:r>
          </w:p>
          <w:p w14:paraId="6E846C99" w14:textId="77777777" w:rsidR="00FE43F5" w:rsidRDefault="00FE43F5" w:rsidP="00293F90"/>
          <w:p w14:paraId="69471660" w14:textId="77777777" w:rsidR="00FE43F5" w:rsidRDefault="00FE43F5" w:rsidP="00293F90">
            <w:r>
              <w:t>Imperialism Map</w:t>
            </w:r>
          </w:p>
          <w:p w14:paraId="6732572F" w14:textId="77777777" w:rsidR="00FE43F5" w:rsidRDefault="00FE43F5" w:rsidP="00293F90"/>
          <w:p w14:paraId="11479F03" w14:textId="77777777" w:rsidR="00FE43F5" w:rsidRDefault="00FE43F5" w:rsidP="00293F90">
            <w:r>
              <w:t>Industrial Revolution skyline</w:t>
            </w:r>
          </w:p>
          <w:p w14:paraId="03ABF003" w14:textId="77777777" w:rsidR="00FE43F5" w:rsidRDefault="00FE43F5" w:rsidP="00293F90"/>
          <w:p w14:paraId="76236639" w14:textId="77777777" w:rsidR="00FE43F5" w:rsidRDefault="00FE43F5" w:rsidP="00293F90">
            <w:r>
              <w:t>Berlin Conference Political Cartoon</w:t>
            </w:r>
          </w:p>
          <w:p w14:paraId="47158F52" w14:textId="77777777" w:rsidR="00FE43F5" w:rsidRDefault="00FE43F5" w:rsidP="00293F90"/>
          <w:p w14:paraId="212804F2" w14:textId="77777777" w:rsidR="00FE43F5" w:rsidRDefault="00FE43F5" w:rsidP="00293F90"/>
          <w:p w14:paraId="17528EAF" w14:textId="77777777" w:rsidR="00FE43F5" w:rsidRDefault="00FE43F5" w:rsidP="00293F90"/>
          <w:p w14:paraId="55389016" w14:textId="77777777" w:rsidR="00FE43F5" w:rsidRDefault="00293F90" w:rsidP="00293F90">
            <w:r>
              <w:t>Task 2 Cutaways</w:t>
            </w:r>
          </w:p>
          <w:p w14:paraId="75FC84E4" w14:textId="77777777" w:rsidR="00FE43F5" w:rsidRDefault="00FE43F5" w:rsidP="00293F90"/>
          <w:p w14:paraId="7383040E" w14:textId="77777777" w:rsidR="00FE43F5" w:rsidRDefault="00FE43F5" w:rsidP="00293F90"/>
          <w:p w14:paraId="043F7637" w14:textId="77777777" w:rsidR="00FE43F5" w:rsidRDefault="00FE43F5" w:rsidP="00293F90"/>
          <w:p w14:paraId="11A6C977" w14:textId="77777777" w:rsidR="00FE43F5" w:rsidRDefault="00FE43F5" w:rsidP="00293F90">
            <w:r>
              <w:t>Images of rubber extraction</w:t>
            </w:r>
          </w:p>
          <w:p w14:paraId="468B9786" w14:textId="77777777" w:rsidR="00FE43F5" w:rsidRDefault="00FE43F5" w:rsidP="00293F90"/>
          <w:p w14:paraId="7440B97B" w14:textId="77777777" w:rsidR="00FE43F5" w:rsidRDefault="00FE43F5" w:rsidP="00293F90"/>
          <w:p w14:paraId="7218A0A9" w14:textId="77777777" w:rsidR="00FE43F5" w:rsidRDefault="00FE43F5" w:rsidP="00293F90">
            <w:r>
              <w:t>Images of victims</w:t>
            </w:r>
          </w:p>
          <w:p w14:paraId="35D872B3" w14:textId="77777777" w:rsidR="00FE43F5" w:rsidRDefault="00FE43F5" w:rsidP="00293F90"/>
          <w:p w14:paraId="4BB507E1" w14:textId="77777777" w:rsidR="00FE43F5" w:rsidRDefault="00FE43F5" w:rsidP="00293F90"/>
          <w:p w14:paraId="7AFC2E2F" w14:textId="77777777" w:rsidR="00FE43F5" w:rsidRDefault="00FE43F5" w:rsidP="00293F90">
            <w:r>
              <w:t>Sir Arthur Conan Doyle Cutaway</w:t>
            </w:r>
          </w:p>
          <w:p w14:paraId="3784AD0C" w14:textId="77777777" w:rsidR="00FE43F5" w:rsidRDefault="00FE43F5" w:rsidP="00293F90"/>
          <w:p w14:paraId="77EF7574" w14:textId="77777777" w:rsidR="00FE43F5" w:rsidRDefault="00FE43F5" w:rsidP="00293F90"/>
          <w:p w14:paraId="3879EA03" w14:textId="77777777" w:rsidR="00293F90" w:rsidRDefault="00293F90" w:rsidP="00293F90"/>
          <w:p w14:paraId="38134D22" w14:textId="77777777" w:rsidR="00293F90" w:rsidRDefault="00293F90" w:rsidP="00293F90"/>
          <w:p w14:paraId="5782D53C" w14:textId="77777777" w:rsidR="00293F90" w:rsidRDefault="00293F90" w:rsidP="00293F90"/>
          <w:p w14:paraId="513B4E5D" w14:textId="77777777" w:rsidR="00293F90" w:rsidRDefault="00293F90" w:rsidP="00293F90"/>
          <w:p w14:paraId="6B3A3161" w14:textId="77777777" w:rsidR="00293F90" w:rsidRDefault="00293F90" w:rsidP="00293F90"/>
          <w:p w14:paraId="32855026" w14:textId="77777777" w:rsidR="00293F90" w:rsidRDefault="00293F90" w:rsidP="00293F90"/>
          <w:p w14:paraId="3F6089A9" w14:textId="77777777" w:rsidR="00293F90" w:rsidRDefault="00293F90" w:rsidP="00293F90"/>
          <w:p w14:paraId="758DF9A6" w14:textId="77777777" w:rsidR="00293F90" w:rsidRDefault="00293F90" w:rsidP="00293F90"/>
          <w:p w14:paraId="62AF4CAA" w14:textId="77777777" w:rsidR="00293F90" w:rsidRDefault="00293F90" w:rsidP="00293F90"/>
          <w:p w14:paraId="7A1CFD3B" w14:textId="77777777" w:rsidR="00293F90" w:rsidRDefault="00293F90" w:rsidP="00293F90"/>
          <w:p w14:paraId="452BBAB7" w14:textId="77777777" w:rsidR="00293F90" w:rsidRDefault="00293F90" w:rsidP="00293F90"/>
          <w:p w14:paraId="39A6E91B" w14:textId="77777777" w:rsidR="00293F90" w:rsidRPr="00401C1B" w:rsidRDefault="00293F90" w:rsidP="00401C1B">
            <w:pPr>
              <w:jc w:val="center"/>
              <w:rPr>
                <w:b/>
              </w:rPr>
            </w:pPr>
            <w:r w:rsidRPr="00401C1B">
              <w:rPr>
                <w:b/>
              </w:rPr>
              <w:t>Task 3 Cutaways</w:t>
            </w:r>
          </w:p>
          <w:p w14:paraId="5349767E" w14:textId="77777777" w:rsidR="00293F90" w:rsidRDefault="00293F90" w:rsidP="00293F90"/>
          <w:p w14:paraId="445396C4" w14:textId="77777777" w:rsidR="00293F90" w:rsidRDefault="00293F90" w:rsidP="00293F90"/>
          <w:p w14:paraId="55CBB29F" w14:textId="77777777" w:rsidR="00293F90" w:rsidRDefault="00293F90" w:rsidP="00293F90">
            <w:r>
              <w:t>Belgian Congo annexed</w:t>
            </w:r>
          </w:p>
        </w:tc>
        <w:tc>
          <w:tcPr>
            <w:tcW w:w="5400" w:type="dxa"/>
          </w:tcPr>
          <w:p w14:paraId="02905A4D" w14:textId="77777777" w:rsidR="002F2B70" w:rsidRDefault="002F2B70" w:rsidP="00293F90">
            <w:r>
              <w:lastRenderedPageBreak/>
              <w:t>Bowie’s “Diamond Dogs plays”</w:t>
            </w:r>
          </w:p>
          <w:p w14:paraId="76E4FBF5" w14:textId="77777777" w:rsidR="002F2B70" w:rsidRDefault="002F2B70" w:rsidP="00293F90"/>
          <w:p w14:paraId="49A2EADB" w14:textId="77777777" w:rsidR="002F2B70" w:rsidRDefault="002F2B70" w:rsidP="00293F90"/>
          <w:p w14:paraId="0A189FEA" w14:textId="77777777" w:rsidR="002F2B70" w:rsidRDefault="002F2B70" w:rsidP="00293F90"/>
          <w:p w14:paraId="6DBB8B01" w14:textId="77777777" w:rsidR="002F2B70" w:rsidRDefault="002F2B70" w:rsidP="00293F90"/>
          <w:p w14:paraId="4ED08BA4" w14:textId="77777777" w:rsidR="002F2B70" w:rsidRDefault="002F2B70" w:rsidP="00293F90"/>
          <w:p w14:paraId="3189EA2C" w14:textId="77777777" w:rsidR="002F2B70" w:rsidRDefault="005D62BD" w:rsidP="00293F90">
            <w:r>
              <w:t xml:space="preserve"> </w:t>
            </w:r>
          </w:p>
          <w:p w14:paraId="12E95A6D" w14:textId="77777777" w:rsidR="002F2B70" w:rsidRDefault="002F2B70" w:rsidP="00293F90"/>
          <w:p w14:paraId="1D3EC32B" w14:textId="77777777" w:rsidR="00401C1B" w:rsidRDefault="00401C1B" w:rsidP="00293F90"/>
          <w:p w14:paraId="0BD20B9C" w14:textId="77777777" w:rsidR="00401C1B" w:rsidRDefault="00401C1B" w:rsidP="00293F90"/>
          <w:p w14:paraId="141421FD" w14:textId="77777777" w:rsidR="00FE43F5" w:rsidRDefault="00C716AC" w:rsidP="00293F90">
            <w:bookmarkStart w:id="0" w:name="_GoBack"/>
            <w:bookmarkEnd w:id="0"/>
            <w:r>
              <w:t xml:space="preserve">V.O. (Voiceover):  </w:t>
            </w:r>
            <w:r w:rsidR="004B1356">
              <w:t xml:space="preserve">Meet Leopold II, King of Belgium. </w:t>
            </w:r>
            <w:r>
              <w:t>In the late 19</w:t>
            </w:r>
            <w:r w:rsidRPr="00C716AC">
              <w:rPr>
                <w:vertAlign w:val="superscript"/>
              </w:rPr>
              <w:t>th</w:t>
            </w:r>
            <w:r>
              <w:t xml:space="preserve"> century, King Leopold II began to privately colonize the Congo, using explorer Henry Stanley to estab</w:t>
            </w:r>
            <w:r w:rsidR="004B1356">
              <w:t>lish the King’s authority in the territory</w:t>
            </w:r>
            <w:r w:rsidR="00AD3EB1">
              <w:t>.  Leopold’s conquest happened during the height of European imperialism.  Fueled by the need for raw materials due to the industrial revolution, European powers sought to economically, politically and socially control vast regions under the auspices of civilizin</w:t>
            </w:r>
            <w:r w:rsidR="004B1356">
              <w:t>g and converting the inhabitants</w:t>
            </w:r>
            <w:r w:rsidR="00AD3EB1">
              <w:t xml:space="preserve">. </w:t>
            </w:r>
            <w:r>
              <w:t>In 1884, the Berlin Conference officially recognized Leopold’s claim over the Congo, who subsequently established the ironically named, “Congo Free State,” with himself as the leader</w:t>
            </w:r>
            <w:r w:rsidR="004B1356">
              <w:t xml:space="preserve">.  </w:t>
            </w:r>
          </w:p>
          <w:p w14:paraId="636890DE" w14:textId="77777777" w:rsidR="00FE43F5" w:rsidRDefault="00FE43F5" w:rsidP="00293F90"/>
          <w:p w14:paraId="3D8A8A10" w14:textId="77777777" w:rsidR="00FE43F5" w:rsidRPr="00FE43F5" w:rsidRDefault="00FE43F5" w:rsidP="00293F90">
            <w:pPr>
              <w:rPr>
                <w:i/>
              </w:rPr>
            </w:pPr>
            <w:r w:rsidRPr="00FE43F5">
              <w:rPr>
                <w:i/>
              </w:rPr>
              <w:t xml:space="preserve">Music changes to piano- Christopher </w:t>
            </w:r>
            <w:proofErr w:type="spellStart"/>
            <w:r w:rsidRPr="00FE43F5">
              <w:rPr>
                <w:i/>
              </w:rPr>
              <w:t>O’Riley</w:t>
            </w:r>
            <w:proofErr w:type="spellEnd"/>
            <w:r w:rsidRPr="00FE43F5">
              <w:rPr>
                <w:i/>
              </w:rPr>
              <w:t xml:space="preserve"> covering Radiohead’s “Karma Police”</w:t>
            </w:r>
          </w:p>
          <w:p w14:paraId="06DF537E" w14:textId="77777777" w:rsidR="00FE43F5" w:rsidRDefault="00FE43F5" w:rsidP="00293F90"/>
          <w:p w14:paraId="4092CDC8" w14:textId="77777777" w:rsidR="004637AC" w:rsidRDefault="004B1356" w:rsidP="00293F90">
            <w:r>
              <w:t xml:space="preserve">Rubber was his vice, and </w:t>
            </w:r>
            <w:r w:rsidR="004F20F5">
              <w:t xml:space="preserve">in his quest for wealth </w:t>
            </w:r>
            <w:r>
              <w:t>he treated the Congolese</w:t>
            </w:r>
            <w:r w:rsidR="004F20F5">
              <w:t xml:space="preserve"> with unwavering brutality.</w:t>
            </w:r>
            <w:r>
              <w:t xml:space="preserve"> </w:t>
            </w:r>
            <w:r w:rsidR="00C716AC">
              <w:t xml:space="preserve"> In 1908 millions of Congolese </w:t>
            </w:r>
            <w:proofErr w:type="gramStart"/>
            <w:r w:rsidR="00C716AC">
              <w:t>are said to have been killed or</w:t>
            </w:r>
            <w:proofErr w:type="gramEnd"/>
            <w:r w:rsidR="00C716AC">
              <w:t xml:space="preserve"> worked to death during Leopold’s control of the territory. </w:t>
            </w:r>
          </w:p>
          <w:p w14:paraId="5AED56A9" w14:textId="77777777" w:rsidR="00C716AC" w:rsidRDefault="00C716AC" w:rsidP="00293F90"/>
          <w:p w14:paraId="5E22658A" w14:textId="77777777" w:rsidR="00C716AC" w:rsidRDefault="00C716AC" w:rsidP="00293F90">
            <w:pPr>
              <w:rPr>
                <w:rFonts w:asciiTheme="majorHAnsi" w:eastAsia="Times New Roman" w:hAnsiTheme="majorHAnsi" w:cs="Times New Roman"/>
                <w:iCs/>
              </w:rPr>
            </w:pPr>
            <w:r>
              <w:t>Sir Arthur Conan Doyle, the creator of Sherlock Holmes, published a scathing critique of Leopold’s murderous policies in his tract, “The Crime of the Congo.”  The celebrated writer described,  “</w:t>
            </w:r>
            <w:r w:rsidRPr="00607745">
              <w:rPr>
                <w:rFonts w:asciiTheme="majorHAnsi" w:eastAsia="Times New Roman" w:hAnsiTheme="majorHAnsi" w:cs="Times New Roman"/>
                <w:iCs/>
              </w:rPr>
              <w:t xml:space="preserve">The soldiers drive the people into the bush. If the will not go they are shot down, and their left hands cut off and taken as trophies to the </w:t>
            </w:r>
            <w:proofErr w:type="spellStart"/>
            <w:r w:rsidRPr="00607745">
              <w:rPr>
                <w:rFonts w:asciiTheme="majorHAnsi" w:eastAsia="Times New Roman" w:hAnsiTheme="majorHAnsi" w:cs="Times New Roman"/>
                <w:iCs/>
              </w:rPr>
              <w:t>commissaire</w:t>
            </w:r>
            <w:proofErr w:type="spellEnd"/>
            <w:r w:rsidRPr="00607745">
              <w:rPr>
                <w:rFonts w:asciiTheme="majorHAnsi" w:eastAsia="Times New Roman" w:hAnsiTheme="majorHAnsi" w:cs="Times New Roman"/>
                <w:iCs/>
              </w:rPr>
              <w:t xml:space="preserve">. The </w:t>
            </w:r>
            <w:r w:rsidRPr="00607745">
              <w:rPr>
                <w:rFonts w:asciiTheme="majorHAnsi" w:eastAsia="Times New Roman" w:hAnsiTheme="majorHAnsi" w:cs="Times New Roman"/>
                <w:iCs/>
              </w:rPr>
              <w:lastRenderedPageBreak/>
              <w:t xml:space="preserve">soldiers do not care </w:t>
            </w:r>
            <w:proofErr w:type="gramStart"/>
            <w:r w:rsidRPr="00607745">
              <w:rPr>
                <w:rFonts w:asciiTheme="majorHAnsi" w:eastAsia="Times New Roman" w:hAnsiTheme="majorHAnsi" w:cs="Times New Roman"/>
                <w:iCs/>
              </w:rPr>
              <w:t>who</w:t>
            </w:r>
            <w:proofErr w:type="gramEnd"/>
            <w:r w:rsidRPr="00607745">
              <w:rPr>
                <w:rFonts w:asciiTheme="majorHAnsi" w:eastAsia="Times New Roman" w:hAnsiTheme="majorHAnsi" w:cs="Times New Roman"/>
                <w:iCs/>
              </w:rPr>
              <w:t xml:space="preserve"> they shoot down, and they more often shoot poor helpless women and harmless children. These hands, the hands of men, women and children, are placed in rows before the </w:t>
            </w:r>
            <w:proofErr w:type="spellStart"/>
            <w:r w:rsidRPr="00607745">
              <w:rPr>
                <w:rFonts w:asciiTheme="majorHAnsi" w:eastAsia="Times New Roman" w:hAnsiTheme="majorHAnsi" w:cs="Times New Roman"/>
                <w:iCs/>
              </w:rPr>
              <w:t>commissaire</w:t>
            </w:r>
            <w:proofErr w:type="spellEnd"/>
            <w:r w:rsidRPr="00607745">
              <w:rPr>
                <w:rFonts w:asciiTheme="majorHAnsi" w:eastAsia="Times New Roman" w:hAnsiTheme="majorHAnsi" w:cs="Times New Roman"/>
                <w:iCs/>
              </w:rPr>
              <w:t>, who counts them to see that the soldiers have not wasted their cartridges.</w:t>
            </w:r>
            <w:r w:rsidR="00B51D0B">
              <w:rPr>
                <w:rFonts w:asciiTheme="majorHAnsi" w:eastAsia="Times New Roman" w:hAnsiTheme="majorHAnsi" w:cs="Times New Roman"/>
                <w:iCs/>
              </w:rPr>
              <w:t>”</w:t>
            </w:r>
          </w:p>
          <w:p w14:paraId="689E384C" w14:textId="77777777" w:rsidR="00293F90" w:rsidRDefault="00293F90" w:rsidP="00293F90">
            <w:pPr>
              <w:rPr>
                <w:rFonts w:asciiTheme="majorHAnsi" w:eastAsia="Times New Roman" w:hAnsiTheme="majorHAnsi" w:cs="Times New Roman"/>
                <w:iCs/>
              </w:rPr>
            </w:pPr>
          </w:p>
          <w:p w14:paraId="18E29B4C" w14:textId="77777777" w:rsidR="00293F90" w:rsidRDefault="00293F90" w:rsidP="00293F90">
            <w:pPr>
              <w:rPr>
                <w:rFonts w:asciiTheme="majorHAnsi" w:eastAsia="Times New Roman" w:hAnsiTheme="majorHAnsi" w:cs="Times New Roman"/>
                <w:iCs/>
              </w:rPr>
            </w:pPr>
          </w:p>
          <w:p w14:paraId="486C645D" w14:textId="77777777" w:rsidR="00B51D0B" w:rsidRDefault="00B51D0B" w:rsidP="00293F90">
            <w:r>
              <w:rPr>
                <w:rFonts w:asciiTheme="majorHAnsi" w:eastAsia="Times New Roman" w:hAnsiTheme="majorHAnsi" w:cs="Times New Roman"/>
                <w:iCs/>
              </w:rPr>
              <w:t xml:space="preserve">By 1908, international pressure led to Leopold having to give up his private empire and Belgium officially annexed the Congo.  Belgium continued to have possession of its colony for another 52 years.  </w:t>
            </w:r>
          </w:p>
        </w:tc>
      </w:tr>
      <w:tr w:rsidR="004637AC" w14:paraId="3739C3B4" w14:textId="77777777" w:rsidTr="00293F90">
        <w:trPr>
          <w:trHeight w:val="12770"/>
        </w:trPr>
        <w:tc>
          <w:tcPr>
            <w:tcW w:w="4428" w:type="dxa"/>
          </w:tcPr>
          <w:p w14:paraId="6A656EA9" w14:textId="77777777" w:rsidR="004637AC" w:rsidRDefault="00293F90" w:rsidP="00293F90">
            <w:r>
              <w:lastRenderedPageBreak/>
              <w:t>Independence Banner</w:t>
            </w:r>
          </w:p>
          <w:p w14:paraId="5053355E" w14:textId="77777777" w:rsidR="00293F90" w:rsidRDefault="00293F90" w:rsidP="00293F90"/>
          <w:p w14:paraId="233332A3" w14:textId="77777777" w:rsidR="00293F90" w:rsidRDefault="00293F90" w:rsidP="00293F90"/>
          <w:p w14:paraId="7E2A68BC" w14:textId="77777777" w:rsidR="00293F90" w:rsidRDefault="00293F90" w:rsidP="00293F90"/>
          <w:p w14:paraId="3C00E61D" w14:textId="77777777" w:rsidR="00293F90" w:rsidRDefault="00293F90" w:rsidP="00293F90">
            <w:r>
              <w:t>Patrice Lumumba image</w:t>
            </w:r>
          </w:p>
          <w:p w14:paraId="0988BD15" w14:textId="77777777" w:rsidR="00293F90" w:rsidRDefault="00293F90" w:rsidP="00293F90"/>
          <w:p w14:paraId="5DCA7A3C" w14:textId="77777777" w:rsidR="00293F90" w:rsidRDefault="00293F90" w:rsidP="00293F90"/>
          <w:p w14:paraId="3BC0450F" w14:textId="77777777" w:rsidR="00293F90" w:rsidRDefault="00293F90" w:rsidP="00293F90"/>
          <w:p w14:paraId="5A26348D" w14:textId="77777777" w:rsidR="00293F90" w:rsidRDefault="00293F90" w:rsidP="00293F90">
            <w:r>
              <w:t>UN Security Council</w:t>
            </w:r>
          </w:p>
          <w:p w14:paraId="06BAF8D7" w14:textId="77777777" w:rsidR="00293F90" w:rsidRDefault="00293F90" w:rsidP="00293F90"/>
          <w:p w14:paraId="4DE90DFF" w14:textId="77777777" w:rsidR="00293F90" w:rsidRDefault="00293F90" w:rsidP="00293F90"/>
          <w:p w14:paraId="00CACAD4" w14:textId="77777777" w:rsidR="00293F90" w:rsidRDefault="00293F90" w:rsidP="00293F90"/>
          <w:p w14:paraId="7ED3DCA9" w14:textId="77777777" w:rsidR="00293F90" w:rsidRDefault="00293F90" w:rsidP="00293F90"/>
          <w:p w14:paraId="20C541B3" w14:textId="77777777" w:rsidR="00293F90" w:rsidRDefault="00293F90" w:rsidP="00293F90"/>
          <w:p w14:paraId="4A762A3F" w14:textId="77777777" w:rsidR="00293F90" w:rsidRDefault="00293F90" w:rsidP="00293F90"/>
          <w:p w14:paraId="323F91E6" w14:textId="77777777" w:rsidR="00293F90" w:rsidRDefault="00293F90" w:rsidP="00293F90"/>
          <w:p w14:paraId="4BCCE451" w14:textId="77777777" w:rsidR="00293F90" w:rsidRDefault="00293F90" w:rsidP="00293F90"/>
          <w:p w14:paraId="0E5FE75F" w14:textId="77777777" w:rsidR="00293F90" w:rsidRDefault="00293F90" w:rsidP="00293F90">
            <w:r>
              <w:t>Mobutu Image</w:t>
            </w:r>
          </w:p>
          <w:p w14:paraId="103BE93A" w14:textId="77777777" w:rsidR="00293F90" w:rsidRDefault="00293F90" w:rsidP="00293F90"/>
          <w:p w14:paraId="656F1502" w14:textId="77777777" w:rsidR="00293F90" w:rsidRDefault="00293F90" w:rsidP="00293F90"/>
          <w:p w14:paraId="7185DDBE" w14:textId="77777777" w:rsidR="00293F90" w:rsidRDefault="00293F90" w:rsidP="00293F90"/>
          <w:p w14:paraId="3798B111" w14:textId="77777777" w:rsidR="00293F90" w:rsidRDefault="00293F90" w:rsidP="00293F90"/>
          <w:p w14:paraId="77CDBA81" w14:textId="77777777" w:rsidR="00293F90" w:rsidRDefault="00293F90" w:rsidP="00293F90">
            <w:r>
              <w:t>Belgian and Congolese leaders meeting 2000s</w:t>
            </w:r>
          </w:p>
          <w:p w14:paraId="2A78E532" w14:textId="77777777" w:rsidR="00401C1B" w:rsidRDefault="00401C1B" w:rsidP="00293F90"/>
          <w:p w14:paraId="7AFD6C3A" w14:textId="77777777" w:rsidR="00401C1B" w:rsidRPr="00401C1B" w:rsidRDefault="00401C1B" w:rsidP="00401C1B">
            <w:pPr>
              <w:jc w:val="center"/>
              <w:rPr>
                <w:b/>
              </w:rPr>
            </w:pPr>
            <w:r w:rsidRPr="00401C1B">
              <w:rPr>
                <w:b/>
              </w:rPr>
              <w:t>Analysis Cutaways</w:t>
            </w:r>
          </w:p>
          <w:p w14:paraId="672DEEB2" w14:textId="77777777" w:rsidR="00293F90" w:rsidRDefault="00293F90" w:rsidP="00293F90"/>
          <w:p w14:paraId="682B05CB" w14:textId="77777777" w:rsidR="00293F90" w:rsidRDefault="00293F90" w:rsidP="00293F90">
            <w:r>
              <w:t>Holocaust imagery</w:t>
            </w:r>
          </w:p>
          <w:p w14:paraId="558A227F" w14:textId="77777777" w:rsidR="00293F90" w:rsidRDefault="00293F90" w:rsidP="00293F90"/>
          <w:p w14:paraId="2F5A559A" w14:textId="77777777" w:rsidR="00293F90" w:rsidRDefault="00293F90" w:rsidP="00293F90">
            <w:r>
              <w:t>Hitler</w:t>
            </w:r>
          </w:p>
          <w:p w14:paraId="3792CB43" w14:textId="77777777" w:rsidR="00293F90" w:rsidRDefault="00293F90" w:rsidP="00293F90"/>
          <w:p w14:paraId="158CACC6" w14:textId="77777777" w:rsidR="00293F90" w:rsidRDefault="00293F90" w:rsidP="00293F90"/>
          <w:p w14:paraId="50CCDCD4" w14:textId="77777777" w:rsidR="00293F90" w:rsidRDefault="00293F90" w:rsidP="00293F90"/>
          <w:p w14:paraId="5E4093FF" w14:textId="77777777" w:rsidR="00293F90" w:rsidRDefault="00293F90" w:rsidP="00293F90">
            <w:r>
              <w:t>Lebensraum propaganda poster</w:t>
            </w:r>
          </w:p>
          <w:p w14:paraId="6E7A7573" w14:textId="77777777" w:rsidR="00293F90" w:rsidRDefault="00293F90" w:rsidP="00293F90"/>
          <w:p w14:paraId="6AF8B87B" w14:textId="77777777" w:rsidR="00293F90" w:rsidRDefault="00293F90" w:rsidP="00293F90"/>
          <w:p w14:paraId="62CA42B0" w14:textId="77777777" w:rsidR="00293F90" w:rsidRDefault="00293F90" w:rsidP="00293F90"/>
          <w:p w14:paraId="046D4B75" w14:textId="77777777" w:rsidR="00293F90" w:rsidRDefault="00293F90" w:rsidP="00293F90"/>
          <w:p w14:paraId="6FF48218" w14:textId="77777777" w:rsidR="00293F90" w:rsidRDefault="00293F90" w:rsidP="00293F90"/>
          <w:p w14:paraId="122FD493" w14:textId="77777777" w:rsidR="00293F90" w:rsidRDefault="00293F90" w:rsidP="00293F90"/>
          <w:p w14:paraId="4FFAB6A3" w14:textId="77777777" w:rsidR="00293F90" w:rsidRDefault="00293F90" w:rsidP="00293F90"/>
          <w:p w14:paraId="603D5DA2" w14:textId="77777777" w:rsidR="00293F90" w:rsidRDefault="00293F90" w:rsidP="00293F90"/>
          <w:p w14:paraId="2D3E0890" w14:textId="77777777" w:rsidR="00293F90" w:rsidRDefault="00293F90" w:rsidP="00293F90"/>
          <w:p w14:paraId="3FDB47B1" w14:textId="77777777" w:rsidR="00293F90" w:rsidRDefault="00293F90" w:rsidP="00293F90"/>
          <w:p w14:paraId="5A5A20CC" w14:textId="77777777" w:rsidR="00293F90" w:rsidRDefault="00293F90" w:rsidP="00293F90">
            <w:r>
              <w:t>Iconic image of Soviet flag over German territory</w:t>
            </w:r>
          </w:p>
        </w:tc>
        <w:tc>
          <w:tcPr>
            <w:tcW w:w="5400" w:type="dxa"/>
          </w:tcPr>
          <w:p w14:paraId="4EA92799" w14:textId="77777777" w:rsidR="00C716AC" w:rsidRDefault="00C716AC" w:rsidP="00293F90">
            <w:r>
              <w:t xml:space="preserve">In 1960, nationalist </w:t>
            </w:r>
            <w:r w:rsidR="00B51D0B">
              <w:t>riots bega</w:t>
            </w:r>
            <w:r>
              <w:t xml:space="preserve">n to overwhelm the city of </w:t>
            </w:r>
            <w:proofErr w:type="gramStart"/>
            <w:r>
              <w:t>Leopoldville,</w:t>
            </w:r>
            <w:proofErr w:type="gramEnd"/>
            <w:r>
              <w:t xml:space="preserve"> now renamed Kinshasa</w:t>
            </w:r>
            <w:r w:rsidR="00B51D0B">
              <w:t>.</w:t>
            </w:r>
          </w:p>
          <w:p w14:paraId="4A60EB3A" w14:textId="77777777" w:rsidR="00C716AC" w:rsidRDefault="00C716AC" w:rsidP="00293F90"/>
          <w:p w14:paraId="032CF753" w14:textId="77777777" w:rsidR="004637AC" w:rsidRDefault="00C716AC" w:rsidP="00293F90">
            <w:r>
              <w:t>In 1960, Patrice Lumumba became the first democratically elected prime minister of the Congo.  The Congolese army mutinied</w:t>
            </w:r>
            <w:r w:rsidR="000E449F">
              <w:t xml:space="preserve"> against Lumumba.  Belgian troops </w:t>
            </w:r>
            <w:r w:rsidR="00B51D0B">
              <w:t>were</w:t>
            </w:r>
            <w:r w:rsidR="000E449F">
              <w:t xml:space="preserve"> sent in t</w:t>
            </w:r>
            <w:r>
              <w:t xml:space="preserve">o protect </w:t>
            </w:r>
            <w:proofErr w:type="gramStart"/>
            <w:r>
              <w:t>Belgian  citizens</w:t>
            </w:r>
            <w:proofErr w:type="gramEnd"/>
            <w:r>
              <w:t xml:space="preserve"> and mining interests. The UN Security council voted to send troops to establish order, but the troops are not allowed to actually intervene.</w:t>
            </w:r>
          </w:p>
          <w:p w14:paraId="6F18EA2A" w14:textId="77777777" w:rsidR="00C716AC" w:rsidRDefault="00C716AC" w:rsidP="00293F90"/>
          <w:p w14:paraId="29DC443F" w14:textId="77777777" w:rsidR="00C716AC" w:rsidRDefault="00C716AC" w:rsidP="00293F90">
            <w:r>
              <w:t>Amid the chaos, Lumumba was arrested and eventually murdered</w:t>
            </w:r>
            <w:r w:rsidR="000E449F">
              <w:t xml:space="preserve"> by his opponents</w:t>
            </w:r>
            <w:r>
              <w:t xml:space="preserve">.  Many suspect that Belgium and the United States </w:t>
            </w:r>
            <w:r w:rsidR="006F08EE">
              <w:t>were</w:t>
            </w:r>
            <w:r>
              <w:t xml:space="preserve"> complicit in Lumumba’s death.</w:t>
            </w:r>
            <w:r w:rsidR="000E449F">
              <w:t xml:space="preserve">  </w:t>
            </w:r>
          </w:p>
          <w:p w14:paraId="02330087" w14:textId="77777777" w:rsidR="000E449F" w:rsidRDefault="000E449F" w:rsidP="00293F90"/>
          <w:p w14:paraId="79A7F423" w14:textId="77777777" w:rsidR="000E449F" w:rsidRDefault="000E449F" w:rsidP="00293F90">
            <w:r>
              <w:t xml:space="preserve">Eventually President Mobutu gained power in 1965 and ruled the Congo for over 30 years.  Mobutu was friendly to Western and American interests. </w:t>
            </w:r>
            <w:r w:rsidR="00B51D0B">
              <w:t xml:space="preserve"> Even decades after independence, the specter of Belgian hegemony still lingers over the Democratic Republic of the Congo.</w:t>
            </w:r>
          </w:p>
          <w:p w14:paraId="3B4DCC4B" w14:textId="77777777" w:rsidR="006F08EE" w:rsidRDefault="006F08EE" w:rsidP="00293F90"/>
          <w:p w14:paraId="32A3211A" w14:textId="77777777" w:rsidR="006F08EE" w:rsidRDefault="006F08EE" w:rsidP="00293F90">
            <w:r>
              <w:t>The crime of the Congo draws many parallels to the Holocaust.  Both atrocities can be attributed to the strategic plans set by a ruthless leader.  Leopold II’s venture was mainly pursued by his own private interests and enforced by a private army.  Hitler’s final solution was similar since the SS were his personal army, however, the genocide of European Jews was seen as an economic necessity in order to provide Germans with lebensraum, or “living space.”  Leopold’s iron fist in the Congo was primarily aimed at increasing wealth from forced labor through draconian methods.   Historians place the number killed by Leopold between 5 million and 6 million.  Although Hitler’s campaign killed 6 millions J</w:t>
            </w:r>
            <w:r w:rsidR="0007031B">
              <w:t xml:space="preserve">ews, Leopold lacked the fanatical racial motivation, although it did play a huge factor in the new imperialism.  Leopold’s reign was eventually ended and changed to the Belgian government, who maintained a firm grip on the territory until 1960, only 15 years after the allies liberated concentration camps that otherwise would have been liquidated by Nazi zeal. </w:t>
            </w:r>
            <w:r w:rsidR="001E0FCE">
              <w:t xml:space="preserve"> </w:t>
            </w:r>
          </w:p>
        </w:tc>
      </w:tr>
      <w:tr w:rsidR="004637AC" w14:paraId="6814F519" w14:textId="77777777" w:rsidTr="00293F90">
        <w:trPr>
          <w:trHeight w:val="12950"/>
        </w:trPr>
        <w:tc>
          <w:tcPr>
            <w:tcW w:w="4428" w:type="dxa"/>
          </w:tcPr>
          <w:p w14:paraId="3E15A163" w14:textId="77777777" w:rsidR="004637AC" w:rsidRDefault="004637AC" w:rsidP="00293F90"/>
        </w:tc>
        <w:tc>
          <w:tcPr>
            <w:tcW w:w="5400" w:type="dxa"/>
          </w:tcPr>
          <w:p w14:paraId="5EDD3A5D" w14:textId="77777777" w:rsidR="004637AC" w:rsidRDefault="004637AC" w:rsidP="00293F90"/>
        </w:tc>
      </w:tr>
      <w:tr w:rsidR="004637AC" w14:paraId="10650AAB" w14:textId="77777777" w:rsidTr="00293F90">
        <w:trPr>
          <w:trHeight w:val="12950"/>
        </w:trPr>
        <w:tc>
          <w:tcPr>
            <w:tcW w:w="4428" w:type="dxa"/>
          </w:tcPr>
          <w:p w14:paraId="070BAED4" w14:textId="77777777" w:rsidR="004637AC" w:rsidRDefault="004637AC" w:rsidP="00293F90"/>
        </w:tc>
        <w:tc>
          <w:tcPr>
            <w:tcW w:w="5400" w:type="dxa"/>
          </w:tcPr>
          <w:p w14:paraId="663EC053" w14:textId="77777777" w:rsidR="004637AC" w:rsidRDefault="004637AC" w:rsidP="00293F90"/>
        </w:tc>
      </w:tr>
      <w:tr w:rsidR="004637AC" w14:paraId="59FDAF62" w14:textId="77777777" w:rsidTr="00293F90">
        <w:trPr>
          <w:trHeight w:val="12950"/>
        </w:trPr>
        <w:tc>
          <w:tcPr>
            <w:tcW w:w="4428" w:type="dxa"/>
          </w:tcPr>
          <w:p w14:paraId="0F5705C9" w14:textId="77777777" w:rsidR="004637AC" w:rsidRDefault="004637AC" w:rsidP="00293F90"/>
        </w:tc>
        <w:tc>
          <w:tcPr>
            <w:tcW w:w="5400" w:type="dxa"/>
          </w:tcPr>
          <w:p w14:paraId="1885A452" w14:textId="77777777" w:rsidR="004637AC" w:rsidRDefault="004637AC" w:rsidP="00293F90"/>
        </w:tc>
      </w:tr>
      <w:tr w:rsidR="004637AC" w14:paraId="02DCDB3E" w14:textId="77777777" w:rsidTr="00293F90">
        <w:trPr>
          <w:trHeight w:val="12950"/>
        </w:trPr>
        <w:tc>
          <w:tcPr>
            <w:tcW w:w="4428" w:type="dxa"/>
          </w:tcPr>
          <w:p w14:paraId="743E3B62" w14:textId="77777777" w:rsidR="004637AC" w:rsidRDefault="004637AC" w:rsidP="00293F90"/>
          <w:p w14:paraId="12791750" w14:textId="77777777" w:rsidR="004637AC" w:rsidRDefault="004637AC" w:rsidP="00293F90"/>
        </w:tc>
        <w:tc>
          <w:tcPr>
            <w:tcW w:w="5400" w:type="dxa"/>
          </w:tcPr>
          <w:p w14:paraId="4A802384" w14:textId="77777777" w:rsidR="004637AC" w:rsidRDefault="004637AC" w:rsidP="00293F90"/>
          <w:p w14:paraId="30DF556C" w14:textId="77777777" w:rsidR="004637AC" w:rsidRDefault="004637AC" w:rsidP="00293F90"/>
        </w:tc>
      </w:tr>
    </w:tbl>
    <w:p w14:paraId="6DD3862E" w14:textId="77777777" w:rsidR="004637AC" w:rsidRDefault="00293F90" w:rsidP="004637AC">
      <w:pPr>
        <w:pStyle w:val="Heading6"/>
        <w:jc w:val="center"/>
        <w:rPr>
          <w:rFonts w:ascii="Courier" w:hAnsi="Courier"/>
        </w:rPr>
      </w:pPr>
      <w:r>
        <w:rPr>
          <w:rFonts w:ascii="Courier" w:hAnsi="Courier"/>
        </w:rPr>
        <w:br w:type="textWrapping" w:clear="all"/>
      </w:r>
      <w:r w:rsidR="004637AC">
        <w:rPr>
          <w:rFonts w:ascii="Courier" w:hAnsi="Courier"/>
        </w:rPr>
        <w:t>TEMPLATE FOR documentary 2-column filM/VIDEO scripTS</w:t>
      </w:r>
    </w:p>
    <w:p w14:paraId="66CF7671" w14:textId="77777777" w:rsidR="004637AC" w:rsidRPr="00024A82" w:rsidRDefault="004637AC" w:rsidP="004637AC">
      <w:pPr>
        <w:pStyle w:val="Heading2"/>
        <w:rPr>
          <w:rFonts w:ascii="Calibri" w:hAnsi="Calibri"/>
          <w:sz w:val="28"/>
          <w:szCs w:val="24"/>
        </w:rPr>
      </w:pPr>
      <w:r w:rsidRPr="00024A82">
        <w:rPr>
          <w:rFonts w:ascii="Calibri" w:hAnsi="Calibri"/>
          <w:sz w:val="28"/>
          <w:szCs w:val="24"/>
        </w:rPr>
        <w:t>Instructions</w:t>
      </w:r>
    </w:p>
    <w:p w14:paraId="3FFFB4D4" w14:textId="77777777" w:rsidR="004637AC" w:rsidRPr="00024A82" w:rsidRDefault="004637AC" w:rsidP="004637AC">
      <w:pPr>
        <w:numPr>
          <w:ilvl w:val="1"/>
          <w:numId w:val="1"/>
        </w:numPr>
        <w:spacing w:before="100" w:beforeAutospacing="1" w:after="100" w:afterAutospacing="1"/>
        <w:rPr>
          <w:rFonts w:ascii="Calibri" w:hAnsi="Calibri"/>
          <w:sz w:val="28"/>
        </w:rPr>
      </w:pPr>
      <w:proofErr w:type="gramStart"/>
      <w:r w:rsidRPr="00024A82">
        <w:rPr>
          <w:rStyle w:val="stepnumber"/>
          <w:rFonts w:ascii="Calibri" w:hAnsi="Calibri"/>
          <w:sz w:val="28"/>
        </w:rPr>
        <w:t>1</w:t>
      </w:r>
      <w:r w:rsidRPr="00024A82">
        <w:rPr>
          <w:rFonts w:ascii="Calibri" w:hAnsi="Calibri"/>
          <w:sz w:val="28"/>
        </w:rPr>
        <w:t>)  Write</w:t>
      </w:r>
      <w:proofErr w:type="gramEnd"/>
      <w:r w:rsidRPr="00024A82">
        <w:rPr>
          <w:rFonts w:ascii="Calibri" w:hAnsi="Calibri"/>
          <w:sz w:val="28"/>
        </w:rPr>
        <w:t xml:space="preserve"> on the first page the title and subtitle of the documentary, your name, the date and the total running time of the film both with and without credits.</w:t>
      </w:r>
    </w:p>
    <w:p w14:paraId="4FC8F272" w14:textId="77777777" w:rsidR="004637AC" w:rsidRPr="00024A82" w:rsidRDefault="004637AC" w:rsidP="004637AC">
      <w:pPr>
        <w:numPr>
          <w:ilvl w:val="1"/>
          <w:numId w:val="1"/>
        </w:numPr>
        <w:spacing w:before="100" w:beforeAutospacing="1" w:after="100" w:afterAutospacing="1"/>
        <w:rPr>
          <w:rFonts w:ascii="Calibri" w:hAnsi="Calibri"/>
          <w:sz w:val="28"/>
        </w:rPr>
      </w:pPr>
      <w:r w:rsidRPr="00024A82">
        <w:rPr>
          <w:rStyle w:val="stepnumber"/>
          <w:rFonts w:ascii="Calibri" w:hAnsi="Calibri"/>
          <w:sz w:val="28"/>
        </w:rPr>
        <w:t>2</w:t>
      </w:r>
      <w:r w:rsidRPr="00024A82">
        <w:rPr>
          <w:rFonts w:ascii="Calibri" w:hAnsi="Calibri"/>
          <w:sz w:val="28"/>
        </w:rPr>
        <w:t>) Divide the remainder of page one and the subsequent pages into two columns, using your word processor or specialized script software.</w:t>
      </w:r>
    </w:p>
    <w:p w14:paraId="6B09D98D" w14:textId="77777777" w:rsidR="004637AC" w:rsidRPr="00024A82" w:rsidRDefault="004637AC" w:rsidP="004637AC">
      <w:pPr>
        <w:numPr>
          <w:ilvl w:val="1"/>
          <w:numId w:val="1"/>
        </w:numPr>
        <w:spacing w:before="100" w:beforeAutospacing="1" w:after="100" w:afterAutospacing="1"/>
        <w:rPr>
          <w:rFonts w:ascii="Calibri" w:eastAsia="ＭＳ 明朝" w:hAnsi="Calibri"/>
          <w:sz w:val="28"/>
        </w:rPr>
      </w:pPr>
      <w:r w:rsidRPr="00024A82">
        <w:rPr>
          <w:rStyle w:val="stepnumber"/>
          <w:rFonts w:ascii="Calibri" w:hAnsi="Calibri"/>
          <w:sz w:val="28"/>
        </w:rPr>
        <w:t>3)</w:t>
      </w:r>
      <w:r w:rsidRPr="00024A82">
        <w:rPr>
          <w:rFonts w:ascii="Calibri" w:hAnsi="Calibri"/>
          <w:sz w:val="28"/>
        </w:rPr>
        <w:t xml:space="preserve"> Transcribe the audio, including portions of interviews and the script for voice-overs in the right-hand column. Delineate the speaker in each section using uppercase letters.</w:t>
      </w:r>
    </w:p>
    <w:p w14:paraId="73EBE3C4" w14:textId="77777777" w:rsidR="004637AC" w:rsidRPr="00024A82" w:rsidRDefault="004637AC" w:rsidP="004637AC">
      <w:pPr>
        <w:numPr>
          <w:ilvl w:val="1"/>
          <w:numId w:val="1"/>
        </w:numPr>
        <w:spacing w:before="100" w:beforeAutospacing="1" w:after="100" w:afterAutospacing="1"/>
        <w:rPr>
          <w:rFonts w:ascii="Calibri" w:hAnsi="Calibri"/>
          <w:sz w:val="28"/>
        </w:rPr>
      </w:pPr>
      <w:r w:rsidRPr="00024A82">
        <w:rPr>
          <w:rStyle w:val="stepnumber"/>
          <w:rFonts w:ascii="Calibri" w:hAnsi="Calibri"/>
          <w:sz w:val="28"/>
        </w:rPr>
        <w:t>4</w:t>
      </w:r>
      <w:r w:rsidRPr="00024A82">
        <w:rPr>
          <w:rFonts w:ascii="Calibri" w:hAnsi="Calibri"/>
          <w:sz w:val="28"/>
        </w:rPr>
        <w:t>) Describe in uppercase letters the visuals (photos and graphics) in the left column. Include time lengths for video segments.</w:t>
      </w:r>
    </w:p>
    <w:p w14:paraId="3B8DC59F" w14:textId="77777777" w:rsidR="004637AC" w:rsidRPr="00024A82" w:rsidRDefault="004637AC" w:rsidP="004637AC">
      <w:pPr>
        <w:numPr>
          <w:ilvl w:val="1"/>
          <w:numId w:val="1"/>
        </w:numPr>
        <w:spacing w:before="100" w:beforeAutospacing="1" w:after="100" w:afterAutospacing="1"/>
        <w:rPr>
          <w:rFonts w:ascii="Calibri" w:hAnsi="Calibri"/>
          <w:sz w:val="28"/>
        </w:rPr>
      </w:pPr>
      <w:r w:rsidRPr="00024A82">
        <w:rPr>
          <w:rStyle w:val="stepnumber"/>
          <w:rFonts w:ascii="Calibri" w:hAnsi="Calibri"/>
          <w:sz w:val="28"/>
        </w:rPr>
        <w:t>5</w:t>
      </w:r>
      <w:r w:rsidRPr="00024A82">
        <w:rPr>
          <w:rFonts w:ascii="Calibri" w:hAnsi="Calibri"/>
          <w:sz w:val="28"/>
        </w:rPr>
        <w:t xml:space="preserve">) Add your surname and the date as </w:t>
      </w:r>
      <w:proofErr w:type="gramStart"/>
      <w:r w:rsidRPr="00024A82">
        <w:rPr>
          <w:rFonts w:ascii="Calibri" w:hAnsi="Calibri"/>
          <w:sz w:val="28"/>
        </w:rPr>
        <w:t>your</w:t>
      </w:r>
      <w:proofErr w:type="gramEnd"/>
      <w:r w:rsidRPr="00024A82">
        <w:rPr>
          <w:rFonts w:ascii="Calibri" w:hAnsi="Calibri"/>
          <w:sz w:val="28"/>
        </w:rPr>
        <w:t xml:space="preserve"> copyright and set this as a footer on each page.</w:t>
      </w:r>
    </w:p>
    <w:p w14:paraId="48E3427F" w14:textId="77777777" w:rsidR="00C503E0" w:rsidRDefault="00C503E0"/>
    <w:sectPr w:rsidR="00C503E0" w:rsidSect="00C503E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798B6" w14:textId="77777777" w:rsidR="00FE43F5" w:rsidRDefault="00FE43F5" w:rsidP="004637AC">
      <w:r>
        <w:separator/>
      </w:r>
    </w:p>
  </w:endnote>
  <w:endnote w:type="continuationSeparator" w:id="0">
    <w:p w14:paraId="2B1AB5C8" w14:textId="77777777" w:rsidR="00FE43F5" w:rsidRDefault="00FE43F5" w:rsidP="0046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AE4E4" w14:textId="77777777" w:rsidR="00FE43F5" w:rsidRDefault="00FE43F5" w:rsidP="004637AC">
      <w:r>
        <w:separator/>
      </w:r>
    </w:p>
  </w:footnote>
  <w:footnote w:type="continuationSeparator" w:id="0">
    <w:p w14:paraId="47F40F27" w14:textId="77777777" w:rsidR="00FE43F5" w:rsidRDefault="00FE43F5" w:rsidP="004637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7EFF" w14:textId="77777777" w:rsidR="00FE43F5" w:rsidRDefault="00FE43F5">
    <w:pPr>
      <w:pStyle w:val="Header"/>
    </w:pPr>
    <w:r>
      <w:t>Group Name:</w:t>
    </w:r>
  </w:p>
  <w:p w14:paraId="3B63E90F" w14:textId="77777777" w:rsidR="00FE43F5" w:rsidRDefault="00FE43F5">
    <w:pPr>
      <w:pStyle w:val="Header"/>
    </w:pPr>
    <w:r>
      <w:t>Members:</w:t>
    </w:r>
    <w:r>
      <w:br/>
      <w:t>Documentary Name/Subject:</w:t>
    </w:r>
  </w:p>
  <w:p w14:paraId="02F0B800" w14:textId="77777777" w:rsidR="00FE43F5" w:rsidRDefault="00FE43F5">
    <w:pPr>
      <w:pStyle w:val="Header"/>
    </w:pPr>
    <w:r>
      <w:t>Date:</w:t>
    </w:r>
  </w:p>
  <w:p w14:paraId="67CF796A" w14:textId="77777777" w:rsidR="00FE43F5" w:rsidRDefault="00FE43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4E"/>
    <w:multiLevelType w:val="multilevel"/>
    <w:tmpl w:val="02827F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AC"/>
    <w:rsid w:val="0007031B"/>
    <w:rsid w:val="000E449F"/>
    <w:rsid w:val="001E0FCE"/>
    <w:rsid w:val="00293F90"/>
    <w:rsid w:val="002F2B70"/>
    <w:rsid w:val="00401C1B"/>
    <w:rsid w:val="004637AC"/>
    <w:rsid w:val="004B1356"/>
    <w:rsid w:val="004F20F5"/>
    <w:rsid w:val="005D62BD"/>
    <w:rsid w:val="006F08EE"/>
    <w:rsid w:val="00AD3EB1"/>
    <w:rsid w:val="00B51D0B"/>
    <w:rsid w:val="00C503E0"/>
    <w:rsid w:val="00C716AC"/>
    <w:rsid w:val="00FE4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97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637AC"/>
    <w:pPr>
      <w:spacing w:before="120"/>
      <w:outlineLvl w:val="1"/>
    </w:pPr>
    <w:rPr>
      <w:rFonts w:ascii="Geneva" w:eastAsia="Times New Roman" w:hAnsi="Geneva" w:cs="Times New Roman"/>
      <w:b/>
      <w:i/>
      <w:szCs w:val="20"/>
      <w:u w:val="single"/>
    </w:rPr>
  </w:style>
  <w:style w:type="paragraph" w:styleId="Heading6">
    <w:name w:val="heading 6"/>
    <w:basedOn w:val="Normal"/>
    <w:next w:val="Normal"/>
    <w:link w:val="Heading6Char"/>
    <w:qFormat/>
    <w:rsid w:val="004637AC"/>
    <w:pPr>
      <w:keepNext/>
      <w:ind w:right="180"/>
      <w:outlineLvl w:val="5"/>
    </w:pPr>
    <w:rPr>
      <w:rFonts w:ascii="Arial" w:eastAsia="Times New Roman" w:hAnsi="Arial"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637AC"/>
    <w:rPr>
      <w:rFonts w:ascii="Geneva" w:eastAsia="Times New Roman" w:hAnsi="Geneva" w:cs="Times New Roman"/>
      <w:b/>
      <w:i/>
      <w:szCs w:val="20"/>
      <w:u w:val="single"/>
    </w:rPr>
  </w:style>
  <w:style w:type="character" w:customStyle="1" w:styleId="Heading6Char">
    <w:name w:val="Heading 6 Char"/>
    <w:basedOn w:val="DefaultParagraphFont"/>
    <w:link w:val="Heading6"/>
    <w:rsid w:val="004637AC"/>
    <w:rPr>
      <w:rFonts w:ascii="Arial" w:eastAsia="Times New Roman" w:hAnsi="Arial" w:cs="Times New Roman"/>
      <w:b/>
      <w:caps/>
      <w:szCs w:val="20"/>
    </w:rPr>
  </w:style>
  <w:style w:type="character" w:customStyle="1" w:styleId="stepnumber">
    <w:name w:val="stepnumber"/>
    <w:rsid w:val="004637AC"/>
  </w:style>
  <w:style w:type="paragraph" w:styleId="Header">
    <w:name w:val="header"/>
    <w:basedOn w:val="Normal"/>
    <w:link w:val="HeaderChar"/>
    <w:uiPriority w:val="99"/>
    <w:unhideWhenUsed/>
    <w:rsid w:val="004637AC"/>
    <w:pPr>
      <w:tabs>
        <w:tab w:val="center" w:pos="4320"/>
        <w:tab w:val="right" w:pos="8640"/>
      </w:tabs>
    </w:pPr>
  </w:style>
  <w:style w:type="character" w:customStyle="1" w:styleId="HeaderChar">
    <w:name w:val="Header Char"/>
    <w:basedOn w:val="DefaultParagraphFont"/>
    <w:link w:val="Header"/>
    <w:uiPriority w:val="99"/>
    <w:rsid w:val="004637AC"/>
  </w:style>
  <w:style w:type="paragraph" w:styleId="Footer">
    <w:name w:val="footer"/>
    <w:basedOn w:val="Normal"/>
    <w:link w:val="FooterChar"/>
    <w:uiPriority w:val="99"/>
    <w:unhideWhenUsed/>
    <w:rsid w:val="004637AC"/>
    <w:pPr>
      <w:tabs>
        <w:tab w:val="center" w:pos="4320"/>
        <w:tab w:val="right" w:pos="8640"/>
      </w:tabs>
    </w:pPr>
  </w:style>
  <w:style w:type="character" w:customStyle="1" w:styleId="FooterChar">
    <w:name w:val="Footer Char"/>
    <w:basedOn w:val="DefaultParagraphFont"/>
    <w:link w:val="Footer"/>
    <w:uiPriority w:val="99"/>
    <w:rsid w:val="004637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637AC"/>
    <w:pPr>
      <w:spacing w:before="120"/>
      <w:outlineLvl w:val="1"/>
    </w:pPr>
    <w:rPr>
      <w:rFonts w:ascii="Geneva" w:eastAsia="Times New Roman" w:hAnsi="Geneva" w:cs="Times New Roman"/>
      <w:b/>
      <w:i/>
      <w:szCs w:val="20"/>
      <w:u w:val="single"/>
    </w:rPr>
  </w:style>
  <w:style w:type="paragraph" w:styleId="Heading6">
    <w:name w:val="heading 6"/>
    <w:basedOn w:val="Normal"/>
    <w:next w:val="Normal"/>
    <w:link w:val="Heading6Char"/>
    <w:qFormat/>
    <w:rsid w:val="004637AC"/>
    <w:pPr>
      <w:keepNext/>
      <w:ind w:right="180"/>
      <w:outlineLvl w:val="5"/>
    </w:pPr>
    <w:rPr>
      <w:rFonts w:ascii="Arial" w:eastAsia="Times New Roman" w:hAnsi="Arial"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637AC"/>
    <w:rPr>
      <w:rFonts w:ascii="Geneva" w:eastAsia="Times New Roman" w:hAnsi="Geneva" w:cs="Times New Roman"/>
      <w:b/>
      <w:i/>
      <w:szCs w:val="20"/>
      <w:u w:val="single"/>
    </w:rPr>
  </w:style>
  <w:style w:type="character" w:customStyle="1" w:styleId="Heading6Char">
    <w:name w:val="Heading 6 Char"/>
    <w:basedOn w:val="DefaultParagraphFont"/>
    <w:link w:val="Heading6"/>
    <w:rsid w:val="004637AC"/>
    <w:rPr>
      <w:rFonts w:ascii="Arial" w:eastAsia="Times New Roman" w:hAnsi="Arial" w:cs="Times New Roman"/>
      <w:b/>
      <w:caps/>
      <w:szCs w:val="20"/>
    </w:rPr>
  </w:style>
  <w:style w:type="character" w:customStyle="1" w:styleId="stepnumber">
    <w:name w:val="stepnumber"/>
    <w:rsid w:val="004637AC"/>
  </w:style>
  <w:style w:type="paragraph" w:styleId="Header">
    <w:name w:val="header"/>
    <w:basedOn w:val="Normal"/>
    <w:link w:val="HeaderChar"/>
    <w:uiPriority w:val="99"/>
    <w:unhideWhenUsed/>
    <w:rsid w:val="004637AC"/>
    <w:pPr>
      <w:tabs>
        <w:tab w:val="center" w:pos="4320"/>
        <w:tab w:val="right" w:pos="8640"/>
      </w:tabs>
    </w:pPr>
  </w:style>
  <w:style w:type="character" w:customStyle="1" w:styleId="HeaderChar">
    <w:name w:val="Header Char"/>
    <w:basedOn w:val="DefaultParagraphFont"/>
    <w:link w:val="Header"/>
    <w:uiPriority w:val="99"/>
    <w:rsid w:val="004637AC"/>
  </w:style>
  <w:style w:type="paragraph" w:styleId="Footer">
    <w:name w:val="footer"/>
    <w:basedOn w:val="Normal"/>
    <w:link w:val="FooterChar"/>
    <w:uiPriority w:val="99"/>
    <w:unhideWhenUsed/>
    <w:rsid w:val="004637AC"/>
    <w:pPr>
      <w:tabs>
        <w:tab w:val="center" w:pos="4320"/>
        <w:tab w:val="right" w:pos="8640"/>
      </w:tabs>
    </w:pPr>
  </w:style>
  <w:style w:type="character" w:customStyle="1" w:styleId="FooterChar">
    <w:name w:val="Footer Char"/>
    <w:basedOn w:val="DefaultParagraphFont"/>
    <w:link w:val="Footer"/>
    <w:uiPriority w:val="99"/>
    <w:rsid w:val="0046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808</Words>
  <Characters>4612</Characters>
  <Application>Microsoft Macintosh Word</Application>
  <DocSecurity>0</DocSecurity>
  <Lines>38</Lines>
  <Paragraphs>10</Paragraphs>
  <ScaleCrop>false</ScaleCrop>
  <Company>NYC Department of Education</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2015-02-12T22:41:00Z</dcterms:created>
  <dcterms:modified xsi:type="dcterms:W3CDTF">2015-02-12T22:42:00Z</dcterms:modified>
</cp:coreProperties>
</file>